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0B8" w:rsidRDefault="003C70B8" w:rsidP="003C70B8">
      <w:pPr>
        <w:widowControl/>
        <w:jc w:val="both"/>
        <w:rPr>
          <w:color w:val="000000"/>
        </w:rPr>
      </w:pPr>
    </w:p>
    <w:p w:rsidR="003C70B8" w:rsidRDefault="003C70B8" w:rsidP="003C70B8">
      <w:pPr>
        <w:pStyle w:val="Section"/>
        <w:widowControl/>
        <w:spacing w:before="120"/>
        <w:jc w:val="both"/>
      </w:pPr>
      <w:bookmarkStart w:id="0" w:name="36.76"/>
      <w:bookmarkEnd w:id="0"/>
      <w:r>
        <w:t>§ 36.145 MILITARY OR RESERVE SERVICE.</w:t>
      </w:r>
    </w:p>
    <w:p w:rsidR="0005490A" w:rsidRPr="0005490A" w:rsidRDefault="00EE4D6F" w:rsidP="0005490A">
      <w:pPr>
        <w:pStyle w:val="ListParagraph"/>
        <w:widowControl/>
        <w:numPr>
          <w:ilvl w:val="0"/>
          <w:numId w:val="1"/>
        </w:numPr>
        <w:ind w:left="900" w:hanging="720"/>
        <w:jc w:val="both"/>
        <w:rPr>
          <w:i/>
          <w:iCs/>
          <w:color w:val="000000"/>
        </w:rPr>
      </w:pPr>
      <w:r w:rsidRPr="00106692">
        <w:rPr>
          <w:i/>
          <w:iCs/>
          <w:color w:val="FF0000"/>
        </w:rPr>
        <w:t xml:space="preserve">Reserve training.  I.C. §§ 10-5-8-1, 10-5-8-2, and 36-8-5-8 require that Indiana National Guard, Defense Corps, Naval Militia, and all U.S. Armed Forces reserve component members be </w:t>
      </w:r>
      <w:r w:rsidR="00BB749B" w:rsidRPr="00106692">
        <w:rPr>
          <w:i/>
          <w:iCs/>
          <w:color w:val="FF0000"/>
        </w:rPr>
        <w:t>must be compensated</w:t>
      </w:r>
      <w:r w:rsidRPr="00106692">
        <w:rPr>
          <w:i/>
          <w:iCs/>
          <w:color w:val="FF0000"/>
        </w:rPr>
        <w:t xml:space="preserve"> up to 120 hours leave with pay per calendar year for training purposes.</w:t>
      </w:r>
      <w:r w:rsidR="00125437" w:rsidRPr="0005490A">
        <w:rPr>
          <w:i/>
          <w:iCs/>
          <w:color w:val="000000"/>
        </w:rPr>
        <w:t xml:space="preserve"> </w:t>
      </w:r>
      <w:r w:rsidR="00E0644B" w:rsidRPr="0005490A">
        <w:rPr>
          <w:i/>
          <w:iCs/>
          <w:color w:val="000000"/>
        </w:rPr>
        <w:t xml:space="preserve"> </w:t>
      </w:r>
    </w:p>
    <w:p w:rsidR="00125437" w:rsidRDefault="00125437" w:rsidP="00B37468">
      <w:pPr>
        <w:pStyle w:val="ListParagraph"/>
        <w:widowControl/>
        <w:numPr>
          <w:ilvl w:val="0"/>
          <w:numId w:val="3"/>
        </w:numPr>
        <w:ind w:left="900" w:hanging="720"/>
        <w:jc w:val="both"/>
      </w:pPr>
      <w:bookmarkStart w:id="1" w:name="_GoBack"/>
      <w:bookmarkEnd w:id="1"/>
      <w:r w:rsidRPr="0005490A">
        <w:rPr>
          <w:highlight w:val="green"/>
        </w:rPr>
        <w:t>The City of Greenfield shall provide compensation to employees who are members of the armed forces for all scheduled workdays missed as a result of military obligations, including but not limited to drill weekends, annual training, and required military education. Military-related absences exceeding thirty (30) consecutive days shall result in the employee being placed on an approved unpaid leave of absence.</w:t>
      </w:r>
    </w:p>
    <w:p w:rsidR="003C70B8" w:rsidRPr="0005490A" w:rsidRDefault="003C70B8" w:rsidP="00B37468">
      <w:pPr>
        <w:pStyle w:val="ListParagraph"/>
        <w:widowControl/>
        <w:numPr>
          <w:ilvl w:val="0"/>
          <w:numId w:val="3"/>
        </w:numPr>
        <w:ind w:left="900" w:hanging="720"/>
        <w:jc w:val="both"/>
      </w:pPr>
      <w:r w:rsidRPr="0005490A">
        <w:t>Along with requests for such leave, employees are required to submit the published order authorizing the military duty, or a written statement from the appropriate military commander authorizing such duty. Employees requesting such leave will also be required to complete the necessary leave papers.</w:t>
      </w:r>
    </w:p>
    <w:p w:rsidR="003C70B8" w:rsidRPr="0005490A" w:rsidRDefault="003C70B8" w:rsidP="00B37468">
      <w:pPr>
        <w:pStyle w:val="ListParagraph"/>
        <w:widowControl/>
        <w:numPr>
          <w:ilvl w:val="0"/>
          <w:numId w:val="3"/>
        </w:numPr>
        <w:ind w:left="900" w:hanging="720"/>
        <w:jc w:val="both"/>
      </w:pPr>
      <w:r w:rsidRPr="0005490A">
        <w:t>Active duty. A permanent employee who is drafted or is called for active duty in the Armed Forces of the United States, the Coast Guard, Public Health Service, Civil Defense, or is drafted in the Merchant Marine Service, shall (in accordance with existing law) be entitled to re-employment after honorable discharge or discharge under honorable conditions from such services, provided the employee is physically and mentally able to do the work required, and reports for work within 90 days of such discharge, or within 90 days after he/she is released from hospitalization continuing after discharge for a period of not more than one year. He/she shall be employed in the position or a similar position to the one held at the time of entry into military service. All salary adjustments or position upgrades shall be granted to the employee upon reinstatement. In the event his/her former job no longer exists, the employee shall be employed in a capacity for which he/she is qualified at a salary comparable with the one he/she formerly received.</w:t>
      </w:r>
    </w:p>
    <w:p w:rsidR="003C70B8" w:rsidRPr="0005490A" w:rsidRDefault="0005490A" w:rsidP="00B37468">
      <w:pPr>
        <w:pStyle w:val="ListParagraph"/>
        <w:widowControl/>
        <w:numPr>
          <w:ilvl w:val="0"/>
          <w:numId w:val="3"/>
        </w:numPr>
        <w:ind w:left="900" w:hanging="720"/>
        <w:jc w:val="both"/>
      </w:pPr>
      <w:r w:rsidRPr="0005490A">
        <w:t>E</w:t>
      </w:r>
      <w:r w:rsidR="003C70B8" w:rsidRPr="0005490A">
        <w:t>mployee’s current medical insurance benefits only, will continue while employee is on active duty.  Employee will not accrue vacation, personal, or sick time during active duty.</w:t>
      </w:r>
    </w:p>
    <w:p w:rsidR="003C70B8" w:rsidRDefault="003C70B8" w:rsidP="003C70B8">
      <w:pPr>
        <w:pStyle w:val="Section"/>
        <w:widowControl/>
        <w:jc w:val="both"/>
      </w:pPr>
    </w:p>
    <w:p w:rsidR="006C216F" w:rsidRDefault="00B37468"/>
    <w:sectPr w:rsidR="006C21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9B4206"/>
    <w:multiLevelType w:val="hybridMultilevel"/>
    <w:tmpl w:val="84D0C4F8"/>
    <w:lvl w:ilvl="0" w:tplc="BC6AB086">
      <w:start w:val="1"/>
      <w:numFmt w:val="upperLetter"/>
      <w:lvlText w:val="(%1)"/>
      <w:lvlJc w:val="left"/>
      <w:pPr>
        <w:ind w:left="1440" w:hanging="72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67A0AD4"/>
    <w:multiLevelType w:val="hybridMultilevel"/>
    <w:tmpl w:val="26ACEADC"/>
    <w:lvl w:ilvl="0" w:tplc="00000000">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E277A66"/>
    <w:multiLevelType w:val="hybridMultilevel"/>
    <w:tmpl w:val="26ACEADC"/>
    <w:lvl w:ilvl="0" w:tplc="00000000">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0B8"/>
    <w:rsid w:val="00026D00"/>
    <w:rsid w:val="0004438F"/>
    <w:rsid w:val="0005490A"/>
    <w:rsid w:val="00106692"/>
    <w:rsid w:val="00125437"/>
    <w:rsid w:val="002078E0"/>
    <w:rsid w:val="003C70B8"/>
    <w:rsid w:val="004D3003"/>
    <w:rsid w:val="0051451E"/>
    <w:rsid w:val="005C3CCC"/>
    <w:rsid w:val="006122A7"/>
    <w:rsid w:val="009F60C8"/>
    <w:rsid w:val="00B37468"/>
    <w:rsid w:val="00BB749B"/>
    <w:rsid w:val="00E0644B"/>
    <w:rsid w:val="00EE4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6D676B-5C34-4311-B1B1-45ABC06E9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0B8"/>
    <w:pPr>
      <w:widowControl w:val="0"/>
      <w:autoSpaceDE w:val="0"/>
      <w:autoSpaceDN w:val="0"/>
      <w:adjustRightInd w:val="0"/>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uiPriority w:val="99"/>
    <w:rsid w:val="003C70B8"/>
    <w:pPr>
      <w:widowControl w:val="0"/>
      <w:autoSpaceDE w:val="0"/>
      <w:autoSpaceDN w:val="0"/>
      <w:adjustRightInd w:val="0"/>
      <w:spacing w:before="576" w:after="288" w:line="240" w:lineRule="auto"/>
    </w:pPr>
    <w:rPr>
      <w:rFonts w:ascii="Times New Roman" w:eastAsia="MS Mincho" w:hAnsi="Times New Roman" w:cs="Times New Roman"/>
      <w:b/>
      <w:bCs/>
      <w:color w:val="000080"/>
      <w:sz w:val="24"/>
      <w:szCs w:val="24"/>
    </w:rPr>
  </w:style>
  <w:style w:type="paragraph" w:styleId="ListParagraph">
    <w:name w:val="List Paragraph"/>
    <w:basedOn w:val="Normal"/>
    <w:uiPriority w:val="34"/>
    <w:qFormat/>
    <w:rsid w:val="000549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of Greenfield</Company>
  <LinksUpToDate>false</LinksUpToDate>
  <CharactersWithSpaces>2252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 Ripley</dc:creator>
  <cp:keywords/>
  <dc:description/>
  <cp:lastModifiedBy>Mitch Ripley</cp:lastModifiedBy>
  <cp:revision>3</cp:revision>
  <dcterms:created xsi:type="dcterms:W3CDTF">2025-10-29T12:46:00Z</dcterms:created>
  <dcterms:modified xsi:type="dcterms:W3CDTF">2025-12-01T16:21:00Z</dcterms:modified>
</cp:coreProperties>
</file>