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95D7" w14:textId="4A515DD7" w:rsidR="00AD09BC" w:rsidRPr="004E0AC1" w:rsidRDefault="006A47D8" w:rsidP="00C92357">
      <w:pPr>
        <w:jc w:val="center"/>
        <w:rPr>
          <w:rFonts w:ascii="Times New Roman" w:hAnsi="Times New Roman" w:cs="Times New Roman"/>
          <w:u w:val="single"/>
        </w:rPr>
      </w:pPr>
      <w:r w:rsidRPr="004E0AC1">
        <w:rPr>
          <w:rFonts w:ascii="Times New Roman" w:hAnsi="Times New Roman" w:cs="Times New Roman"/>
          <w:u w:val="single"/>
        </w:rPr>
        <w:t>Memorandum of Understanding</w:t>
      </w:r>
    </w:p>
    <w:p w14:paraId="75E08ADA" w14:textId="6BA019E1" w:rsidR="006A47D8" w:rsidRPr="00574AF3" w:rsidRDefault="006A47D8" w:rsidP="006A47D8">
      <w:pPr>
        <w:ind w:firstLine="720"/>
        <w:rPr>
          <w:rFonts w:ascii="Times New Roman" w:hAnsi="Times New Roman" w:cs="Times New Roman"/>
        </w:rPr>
      </w:pPr>
      <w:r w:rsidRPr="00574AF3">
        <w:rPr>
          <w:rFonts w:ascii="Times New Roman" w:hAnsi="Times New Roman" w:cs="Times New Roman"/>
        </w:rPr>
        <w:t xml:space="preserve">This Memorandum of Understanding (this “Agreement”), effective as of this </w:t>
      </w:r>
      <w:r w:rsidR="00F95525">
        <w:rPr>
          <w:rFonts w:ascii="Times New Roman" w:hAnsi="Times New Roman" w:cs="Times New Roman"/>
        </w:rPr>
        <w:t>23rd</w:t>
      </w:r>
      <w:r w:rsidRPr="00574AF3">
        <w:rPr>
          <w:rFonts w:ascii="Times New Roman" w:hAnsi="Times New Roman" w:cs="Times New Roman"/>
        </w:rPr>
        <w:t xml:space="preserve"> day of </w:t>
      </w:r>
      <w:r w:rsidR="00EB40E2">
        <w:rPr>
          <w:rFonts w:ascii="Times New Roman" w:hAnsi="Times New Roman" w:cs="Times New Roman"/>
        </w:rPr>
        <w:t>July, 2025</w:t>
      </w:r>
      <w:r w:rsidRPr="00574AF3">
        <w:rPr>
          <w:rFonts w:ascii="Times New Roman" w:hAnsi="Times New Roman" w:cs="Times New Roman"/>
        </w:rPr>
        <w:t xml:space="preserve">, by and between the </w:t>
      </w:r>
      <w:r>
        <w:rPr>
          <w:rFonts w:ascii="Times New Roman" w:hAnsi="Times New Roman" w:cs="Times New Roman"/>
        </w:rPr>
        <w:t>City of Greenfield, Indiana</w:t>
      </w:r>
      <w:r w:rsidRPr="00574AF3">
        <w:rPr>
          <w:rFonts w:ascii="Times New Roman" w:hAnsi="Times New Roman" w:cs="Times New Roman"/>
        </w:rPr>
        <w:t xml:space="preserve"> (the “C</w:t>
      </w:r>
      <w:r>
        <w:rPr>
          <w:rFonts w:ascii="Times New Roman" w:hAnsi="Times New Roman" w:cs="Times New Roman"/>
        </w:rPr>
        <w:t>ity</w:t>
      </w:r>
      <w:r w:rsidRPr="00574AF3">
        <w:rPr>
          <w:rFonts w:ascii="Times New Roman" w:hAnsi="Times New Roman" w:cs="Times New Roman"/>
        </w:rPr>
        <w:t xml:space="preserve">”), and </w:t>
      </w:r>
      <w:r w:rsidR="00C92357">
        <w:rPr>
          <w:rFonts w:ascii="Times New Roman" w:hAnsi="Times New Roman" w:cs="Times New Roman"/>
        </w:rPr>
        <w:t xml:space="preserve">121 S Penn LLC (“121 S Penn”), </w:t>
      </w:r>
      <w:r w:rsidRPr="00574AF3">
        <w:rPr>
          <w:rFonts w:ascii="Times New Roman" w:hAnsi="Times New Roman" w:cs="Times New Roman"/>
        </w:rPr>
        <w:t xml:space="preserve">each being referred to herein as a “Party” and collectively as the “Parties”. </w:t>
      </w:r>
    </w:p>
    <w:p w14:paraId="423BB5F2" w14:textId="77777777" w:rsidR="006A47D8" w:rsidRPr="00574AF3" w:rsidRDefault="006A47D8" w:rsidP="006A47D8">
      <w:pPr>
        <w:jc w:val="center"/>
        <w:rPr>
          <w:rFonts w:ascii="Times New Roman" w:hAnsi="Times New Roman" w:cs="Times New Roman"/>
        </w:rPr>
      </w:pPr>
      <w:r w:rsidRPr="00574AF3">
        <w:rPr>
          <w:rFonts w:ascii="Times New Roman" w:hAnsi="Times New Roman" w:cs="Times New Roman"/>
        </w:rPr>
        <w:t>RECITALS</w:t>
      </w:r>
    </w:p>
    <w:p w14:paraId="6FDA79D3" w14:textId="6250D8C3" w:rsidR="00C92357" w:rsidRDefault="006A47D8" w:rsidP="00C92357">
      <w:pPr>
        <w:ind w:firstLine="720"/>
        <w:rPr>
          <w:rFonts w:ascii="Times New Roman" w:hAnsi="Times New Roman" w:cs="Times New Roman"/>
        </w:rPr>
      </w:pPr>
      <w:r w:rsidRPr="00574AF3">
        <w:rPr>
          <w:rFonts w:ascii="Times New Roman" w:hAnsi="Times New Roman" w:cs="Times New Roman"/>
        </w:rPr>
        <w:t xml:space="preserve">WHEREAS, </w:t>
      </w:r>
      <w:r w:rsidR="00C92357" w:rsidRPr="00C92357">
        <w:rPr>
          <w:rFonts w:ascii="Times New Roman" w:hAnsi="Times New Roman" w:cs="Times New Roman"/>
        </w:rPr>
        <w:t xml:space="preserve">the City is in the process of working with The Ridge Group </w:t>
      </w:r>
      <w:r w:rsidR="004E0AC1">
        <w:rPr>
          <w:rFonts w:ascii="Times New Roman" w:hAnsi="Times New Roman" w:cs="Times New Roman"/>
        </w:rPr>
        <w:t xml:space="preserve">(“TRG”) </w:t>
      </w:r>
      <w:r w:rsidR="00C92357" w:rsidRPr="00C92357">
        <w:rPr>
          <w:rFonts w:ascii="Times New Roman" w:hAnsi="Times New Roman" w:cs="Times New Roman"/>
        </w:rPr>
        <w:t>regarding the construction of certain improvements to be constructed between South Street, Pennsylvania Street, Osage Street, and State Street within the Cit</w:t>
      </w:r>
      <w:r w:rsidR="00C92357">
        <w:rPr>
          <w:rFonts w:ascii="Times New Roman" w:hAnsi="Times New Roman" w:cs="Times New Roman"/>
        </w:rPr>
        <w:t>y</w:t>
      </w:r>
      <w:r w:rsidR="004E0AC1">
        <w:rPr>
          <w:rFonts w:ascii="Times New Roman" w:hAnsi="Times New Roman" w:cs="Times New Roman"/>
        </w:rPr>
        <w:t xml:space="preserve"> (the “Project”)</w:t>
      </w:r>
      <w:r w:rsidR="00C92357" w:rsidRPr="00C92357">
        <w:rPr>
          <w:rFonts w:ascii="Times New Roman" w:hAnsi="Times New Roman" w:cs="Times New Roman"/>
        </w:rPr>
        <w:t>; and</w:t>
      </w:r>
    </w:p>
    <w:p w14:paraId="1E1B8867" w14:textId="73072BAE" w:rsidR="00C92357" w:rsidRDefault="00C92357" w:rsidP="00C9235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TRG has requested that certain alleys </w:t>
      </w:r>
      <w:r w:rsidRPr="00C92357">
        <w:rPr>
          <w:rFonts w:ascii="Times New Roman" w:hAnsi="Times New Roman" w:cs="Times New Roman"/>
        </w:rPr>
        <w:t xml:space="preserve">depicted on Exhibits A through D, attached hereto and incorporated by reference herein, </w:t>
      </w:r>
      <w:r>
        <w:rPr>
          <w:rFonts w:ascii="Times New Roman" w:hAnsi="Times New Roman" w:cs="Times New Roman"/>
        </w:rPr>
        <w:t>be vacated</w:t>
      </w:r>
      <w:r w:rsidR="004E0AC1">
        <w:rPr>
          <w:rFonts w:ascii="Times New Roman" w:hAnsi="Times New Roman" w:cs="Times New Roman"/>
        </w:rPr>
        <w:t xml:space="preserve"> to support the Project</w:t>
      </w:r>
      <w:r>
        <w:rPr>
          <w:rFonts w:ascii="Times New Roman" w:hAnsi="Times New Roman" w:cs="Times New Roman"/>
        </w:rPr>
        <w:t>; and</w:t>
      </w:r>
    </w:p>
    <w:p w14:paraId="46CFBF71" w14:textId="6C076E0D" w:rsidR="00C92357" w:rsidRDefault="00C92357" w:rsidP="00C9235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 121 S. Penn and The City are the sole abutting property owners of the alleys to be vacated under Exhibits C and D; and</w:t>
      </w:r>
    </w:p>
    <w:p w14:paraId="25437A73" w14:textId="3577B909" w:rsidR="00C92357" w:rsidRDefault="00C92357" w:rsidP="00C9235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 pursuant to Ind. Code 36-7-3-14(a), the parties wish to agree on the disposition of the specific portions of the alleys to be vacated.</w:t>
      </w:r>
    </w:p>
    <w:p w14:paraId="70FC04DC" w14:textId="78DB7068" w:rsidR="00C92357" w:rsidRDefault="00C92357" w:rsidP="00C92357">
      <w:pPr>
        <w:ind w:firstLine="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NOW, THEREFORE, </w:t>
      </w:r>
      <w:r>
        <w:rPr>
          <w:rFonts w:ascii="Times New Roman" w:hAnsi="Times New Roman"/>
        </w:rPr>
        <w:t>the Parties agree as follows:</w:t>
      </w:r>
    </w:p>
    <w:p w14:paraId="3DC7040C" w14:textId="274A9252" w:rsidR="00C92357" w:rsidRPr="00C92357" w:rsidRDefault="00C92357" w:rsidP="00C9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92357">
        <w:rPr>
          <w:rFonts w:ascii="Times New Roman" w:hAnsi="Times New Roman" w:cs="Times New Roman"/>
        </w:rPr>
        <w:t>The Parties consent to the vacation of the alleys contained in Exhibit C and D</w:t>
      </w:r>
      <w:r>
        <w:rPr>
          <w:rFonts w:ascii="Times New Roman" w:hAnsi="Times New Roman" w:cs="Times New Roman"/>
        </w:rPr>
        <w:t xml:space="preserve"> and will support the request for the vacation before the Common Council of the</w:t>
      </w:r>
      <w:r w:rsidR="00EB40E2">
        <w:rPr>
          <w:rFonts w:ascii="Times New Roman" w:hAnsi="Times New Roman" w:cs="Times New Roman"/>
        </w:rPr>
        <w:t xml:space="preserve"> City.</w:t>
      </w:r>
    </w:p>
    <w:p w14:paraId="267009D5" w14:textId="4073C409" w:rsidR="00C92357" w:rsidRPr="00C92357" w:rsidRDefault="00C92357" w:rsidP="00C923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92357">
        <w:rPr>
          <w:rFonts w:ascii="Times New Roman" w:hAnsi="Times New Roman" w:cs="Times New Roman"/>
        </w:rPr>
        <w:t xml:space="preserve">That portion of the alley described in Exhibit C shall be transferred to 121 S Penn LLC, to be included with parcel no. 30-11-05-103-008.000-009, </w:t>
      </w:r>
    </w:p>
    <w:p w14:paraId="343460D1" w14:textId="21174A4C" w:rsidR="00C92357" w:rsidRPr="00C92357" w:rsidRDefault="00C92357" w:rsidP="00C9235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bCs/>
        </w:rPr>
      </w:pPr>
      <w:r w:rsidRPr="00C92357">
        <w:rPr>
          <w:rFonts w:ascii="Times New Roman" w:hAnsi="Times New Roman" w:cs="Times New Roman"/>
          <w:bCs/>
        </w:rPr>
        <w:t>The portion of the alley described in Exhibit D shall be transferred to the City of Greenfield, to be included in parcel no. 30-11-05-102-053.000-009.</w:t>
      </w:r>
    </w:p>
    <w:p w14:paraId="330BBD7D" w14:textId="77777777" w:rsidR="00EB40E2" w:rsidRPr="00EB40E2" w:rsidRDefault="00EB40E2" w:rsidP="00EB40E2">
      <w:pPr>
        <w:pStyle w:val="ListParagraph"/>
        <w:ind w:left="1080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810"/>
        <w:gridCol w:w="4405"/>
      </w:tblGrid>
      <w:tr w:rsidR="00EB40E2" w14:paraId="5F2BA845" w14:textId="77777777" w:rsidTr="004E0AC1">
        <w:trPr>
          <w:trHeight w:val="557"/>
        </w:trPr>
        <w:tc>
          <w:tcPr>
            <w:tcW w:w="4135" w:type="dxa"/>
          </w:tcPr>
          <w:p w14:paraId="64712E83" w14:textId="5AA8C0F8" w:rsidR="00EB40E2" w:rsidRDefault="00EB40E2" w:rsidP="00137548">
            <w:pPr>
              <w:contextualSpacing/>
              <w:rPr>
                <w:b/>
              </w:rPr>
            </w:pPr>
            <w:r>
              <w:rPr>
                <w:b/>
              </w:rPr>
              <w:t>CITY OF GREENFIELD, INDIANA</w:t>
            </w:r>
          </w:p>
        </w:tc>
        <w:tc>
          <w:tcPr>
            <w:tcW w:w="810" w:type="dxa"/>
          </w:tcPr>
          <w:p w14:paraId="65124A14" w14:textId="77777777" w:rsidR="00EB40E2" w:rsidRDefault="00EB40E2" w:rsidP="00137548">
            <w:pPr>
              <w:contextualSpacing/>
              <w:rPr>
                <w:b/>
              </w:rPr>
            </w:pPr>
          </w:p>
        </w:tc>
        <w:tc>
          <w:tcPr>
            <w:tcW w:w="4405" w:type="dxa"/>
          </w:tcPr>
          <w:p w14:paraId="09B0D017" w14:textId="4B917F6E" w:rsidR="00EB40E2" w:rsidRDefault="00EB40E2" w:rsidP="00137548">
            <w:pPr>
              <w:contextualSpacing/>
              <w:rPr>
                <w:b/>
              </w:rPr>
            </w:pPr>
            <w:r>
              <w:rPr>
                <w:b/>
              </w:rPr>
              <w:t>121 S PENN LLC</w:t>
            </w:r>
          </w:p>
        </w:tc>
      </w:tr>
      <w:tr w:rsidR="00EB40E2" w14:paraId="28D1FE17" w14:textId="77777777" w:rsidTr="004E0AC1">
        <w:trPr>
          <w:trHeight w:val="557"/>
        </w:trPr>
        <w:tc>
          <w:tcPr>
            <w:tcW w:w="4135" w:type="dxa"/>
          </w:tcPr>
          <w:p w14:paraId="28E33576" w14:textId="77777777" w:rsidR="00EB40E2" w:rsidRDefault="00EB40E2" w:rsidP="00137548">
            <w:pPr>
              <w:contextualSpacing/>
              <w:rPr>
                <w:b/>
              </w:rPr>
            </w:pPr>
          </w:p>
          <w:p w14:paraId="2F86B3E7" w14:textId="77777777" w:rsidR="00EB40E2" w:rsidRDefault="00EB40E2" w:rsidP="00137548">
            <w:pPr>
              <w:contextualSpacing/>
              <w:rPr>
                <w:b/>
              </w:rPr>
            </w:pPr>
            <w:r>
              <w:rPr>
                <w:b/>
              </w:rPr>
              <w:t>By: _____________________________</w:t>
            </w:r>
          </w:p>
        </w:tc>
        <w:tc>
          <w:tcPr>
            <w:tcW w:w="810" w:type="dxa"/>
          </w:tcPr>
          <w:p w14:paraId="5DB07C0F" w14:textId="77777777" w:rsidR="00EB40E2" w:rsidRDefault="00EB40E2" w:rsidP="00137548">
            <w:pPr>
              <w:contextualSpacing/>
              <w:rPr>
                <w:b/>
              </w:rPr>
            </w:pPr>
          </w:p>
        </w:tc>
        <w:tc>
          <w:tcPr>
            <w:tcW w:w="4405" w:type="dxa"/>
          </w:tcPr>
          <w:p w14:paraId="56942ECE" w14:textId="77777777" w:rsidR="00EB40E2" w:rsidRDefault="00EB40E2" w:rsidP="00137548">
            <w:pPr>
              <w:contextualSpacing/>
              <w:rPr>
                <w:b/>
              </w:rPr>
            </w:pPr>
          </w:p>
          <w:p w14:paraId="0DD46922" w14:textId="77777777" w:rsidR="00EB40E2" w:rsidRDefault="00EB40E2" w:rsidP="00137548">
            <w:pPr>
              <w:contextualSpacing/>
              <w:rPr>
                <w:b/>
              </w:rPr>
            </w:pPr>
            <w:r>
              <w:rPr>
                <w:b/>
              </w:rPr>
              <w:t>By: _______________________________</w:t>
            </w:r>
          </w:p>
        </w:tc>
      </w:tr>
      <w:tr w:rsidR="00EB40E2" w14:paraId="01D5D357" w14:textId="77777777" w:rsidTr="004E0AC1">
        <w:trPr>
          <w:trHeight w:val="530"/>
        </w:trPr>
        <w:tc>
          <w:tcPr>
            <w:tcW w:w="4135" w:type="dxa"/>
          </w:tcPr>
          <w:p w14:paraId="5CEC03A1" w14:textId="087C76CC" w:rsidR="00EB40E2" w:rsidRPr="00176184" w:rsidRDefault="00EB40E2" w:rsidP="00137548">
            <w:pPr>
              <w:contextualSpacing/>
              <w:rPr>
                <w:bCs w:val="0"/>
              </w:rPr>
            </w:pPr>
            <w:r>
              <w:rPr>
                <w:bCs w:val="0"/>
              </w:rPr>
              <w:t xml:space="preserve">       Guy Titus, Mayor</w:t>
            </w:r>
          </w:p>
        </w:tc>
        <w:tc>
          <w:tcPr>
            <w:tcW w:w="810" w:type="dxa"/>
          </w:tcPr>
          <w:p w14:paraId="65542029" w14:textId="77777777" w:rsidR="00EB40E2" w:rsidRDefault="00EB40E2" w:rsidP="00137548">
            <w:pPr>
              <w:contextualSpacing/>
              <w:rPr>
                <w:b/>
              </w:rPr>
            </w:pPr>
          </w:p>
        </w:tc>
        <w:tc>
          <w:tcPr>
            <w:tcW w:w="4405" w:type="dxa"/>
          </w:tcPr>
          <w:p w14:paraId="439D3A63" w14:textId="039B6B15" w:rsidR="00EB40E2" w:rsidRPr="00176184" w:rsidRDefault="004E0AC1" w:rsidP="00137548">
            <w:pPr>
              <w:contextualSpacing/>
              <w:rPr>
                <w:bCs w:val="0"/>
              </w:rPr>
            </w:pPr>
            <w:r>
              <w:rPr>
                <w:bCs w:val="0"/>
              </w:rPr>
              <w:t xml:space="preserve">        Thomas Moore, Member</w:t>
            </w:r>
          </w:p>
        </w:tc>
      </w:tr>
    </w:tbl>
    <w:p w14:paraId="03196F40" w14:textId="77777777" w:rsidR="00EB40E2" w:rsidRPr="00EB40E2" w:rsidRDefault="00EB40E2" w:rsidP="00EB40E2">
      <w:pPr>
        <w:ind w:left="720"/>
        <w:rPr>
          <w:rFonts w:ascii="Times New Roman" w:hAnsi="Times New Roman"/>
          <w:b/>
        </w:rPr>
      </w:pPr>
    </w:p>
    <w:p w14:paraId="07BFDC5C" w14:textId="2B807F07" w:rsidR="006A47D8" w:rsidRPr="00574AF3" w:rsidRDefault="006A47D8" w:rsidP="006A47D8">
      <w:pPr>
        <w:ind w:firstLine="720"/>
        <w:rPr>
          <w:rFonts w:ascii="Times New Roman" w:hAnsi="Times New Roman" w:cs="Times New Roman"/>
        </w:rPr>
      </w:pPr>
    </w:p>
    <w:p w14:paraId="4154EB49" w14:textId="77777777" w:rsidR="006A47D8" w:rsidRDefault="006A47D8"/>
    <w:sectPr w:rsidR="006A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6041A"/>
    <w:multiLevelType w:val="hybridMultilevel"/>
    <w:tmpl w:val="C14C3612"/>
    <w:lvl w:ilvl="0" w:tplc="12D24DB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7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D8"/>
    <w:rsid w:val="00404EB1"/>
    <w:rsid w:val="004E0AC1"/>
    <w:rsid w:val="00655E9C"/>
    <w:rsid w:val="006A47D8"/>
    <w:rsid w:val="00891BF7"/>
    <w:rsid w:val="009E5290"/>
    <w:rsid w:val="00AA0B0B"/>
    <w:rsid w:val="00AD09BC"/>
    <w:rsid w:val="00C92357"/>
    <w:rsid w:val="00EB40E2"/>
    <w:rsid w:val="00F631C9"/>
    <w:rsid w:val="00F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461A"/>
  <w15:chartTrackingRefBased/>
  <w15:docId w15:val="{E87D6579-2F5A-4ADB-86C6-D595592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7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0E2"/>
    <w:pPr>
      <w:spacing w:after="0" w:line="240" w:lineRule="auto"/>
    </w:pPr>
    <w:rPr>
      <w:rFonts w:ascii="Times New Roman" w:hAnsi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W. Nolting</dc:creator>
  <cp:keywords/>
  <dc:description/>
  <cp:lastModifiedBy>Lori Elmore</cp:lastModifiedBy>
  <cp:revision>3</cp:revision>
  <dcterms:created xsi:type="dcterms:W3CDTF">2025-06-18T13:23:00Z</dcterms:created>
  <dcterms:modified xsi:type="dcterms:W3CDTF">2025-07-19T03:20:00Z</dcterms:modified>
</cp:coreProperties>
</file>