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6922E" w14:textId="29824438" w:rsidR="0039117F" w:rsidRPr="002357A7" w:rsidRDefault="00970067" w:rsidP="00430E00">
      <w:pPr>
        <w:ind w:left="1440" w:hanging="1440"/>
        <w:rPr>
          <w:rFonts w:ascii="Century Gothic" w:hAnsi="Century Gothic" w:cs="Calibri"/>
        </w:rPr>
      </w:pPr>
      <w:r>
        <w:rPr>
          <w:rFonts w:ascii="Century Gothic" w:hAnsi="Century Gothic" w:cs="Calibri"/>
          <w:b/>
        </w:rPr>
        <w:t>COA2</w:t>
      </w:r>
      <w:r w:rsidR="00EC4225">
        <w:rPr>
          <w:rFonts w:ascii="Century Gothic" w:hAnsi="Century Gothic" w:cs="Calibri"/>
          <w:b/>
        </w:rPr>
        <w:t>6</w:t>
      </w:r>
      <w:r>
        <w:rPr>
          <w:rFonts w:ascii="Century Gothic" w:hAnsi="Century Gothic" w:cs="Calibri"/>
          <w:b/>
        </w:rPr>
        <w:t>-0</w:t>
      </w:r>
      <w:r w:rsidR="00EC4225">
        <w:rPr>
          <w:rFonts w:ascii="Century Gothic" w:hAnsi="Century Gothic" w:cs="Calibri"/>
          <w:b/>
        </w:rPr>
        <w:t>1</w:t>
      </w:r>
      <w:r w:rsidR="00345569">
        <w:rPr>
          <w:rFonts w:ascii="Century Gothic" w:hAnsi="Century Gothic" w:cs="Calibri"/>
          <w:b/>
        </w:rPr>
        <w:t xml:space="preserve"> </w:t>
      </w:r>
      <w:r>
        <w:rPr>
          <w:rFonts w:ascii="Century Gothic" w:hAnsi="Century Gothic" w:cs="Calibri"/>
          <w:b/>
        </w:rPr>
        <w:t xml:space="preserve">       </w:t>
      </w:r>
      <w:r w:rsidR="00CC02E7" w:rsidRPr="00ED7050">
        <w:rPr>
          <w:rFonts w:ascii="Century Gothic" w:hAnsi="Century Gothic" w:cs="Calibri"/>
          <w:b/>
        </w:rPr>
        <w:t xml:space="preserve">23 W North St, Twenty Main LLC, </w:t>
      </w:r>
      <w:r w:rsidR="00CC02E7" w:rsidRPr="00ED7050">
        <w:rPr>
          <w:rFonts w:ascii="Century Gothic" w:hAnsi="Century Gothic" w:cs="Calibri"/>
          <w:bCs/>
        </w:rPr>
        <w:t>is proposing an exterior remodel of the historic building located between the Wooden Bear and Living Alley along W North St.</w:t>
      </w:r>
      <w:r w:rsidR="00CC02E7">
        <w:rPr>
          <w:rFonts w:ascii="Century Gothic" w:hAnsi="Century Gothic" w:cs="Calibri"/>
          <w:bCs/>
        </w:rPr>
        <w:br/>
      </w:r>
    </w:p>
    <w:tbl>
      <w:tblPr>
        <w:tblW w:w="11016" w:type="dxa"/>
        <w:tblBorders>
          <w:top w:val="single" w:sz="6" w:space="0" w:color="auto"/>
        </w:tblBorders>
        <w:tblLayout w:type="fixed"/>
        <w:tblLook w:val="0000" w:firstRow="0" w:lastRow="0" w:firstColumn="0" w:lastColumn="0" w:noHBand="0" w:noVBand="0"/>
      </w:tblPr>
      <w:tblGrid>
        <w:gridCol w:w="11016"/>
      </w:tblGrid>
      <w:tr w:rsidR="00247E7E" w:rsidRPr="002357A7" w14:paraId="612B3D02" w14:textId="77777777" w:rsidTr="00333C10">
        <w:tc>
          <w:tcPr>
            <w:tcW w:w="11016" w:type="dxa"/>
            <w:tcBorders>
              <w:top w:val="single" w:sz="6" w:space="0" w:color="auto"/>
            </w:tcBorders>
          </w:tcPr>
          <w:p w14:paraId="2F656D9F" w14:textId="77777777" w:rsidR="00220D3C" w:rsidRPr="002357A7" w:rsidRDefault="00220D3C" w:rsidP="00220D3C">
            <w:pPr>
              <w:rPr>
                <w:rFonts w:ascii="Century Gothic" w:hAnsi="Century Gothic" w:cs="Calibri"/>
              </w:rPr>
            </w:pPr>
          </w:p>
        </w:tc>
      </w:tr>
    </w:tbl>
    <w:p w14:paraId="1DE53932" w14:textId="06D76944" w:rsidR="0008238B" w:rsidRPr="00EC4225" w:rsidRDefault="00740FF4" w:rsidP="00EC4225">
      <w:pPr>
        <w:rPr>
          <w:rFonts w:ascii="Century Gothic" w:hAnsi="Century Gothic" w:cs="Calibri"/>
          <w:b/>
        </w:rPr>
      </w:pPr>
      <w:r w:rsidRPr="002357A7">
        <w:rPr>
          <w:rFonts w:ascii="Century Gothic" w:hAnsi="Century Gothic" w:cs="Calibri"/>
          <w:b/>
        </w:rPr>
        <w:t>Exhibits</w:t>
      </w:r>
      <w:r w:rsidR="00247E7E" w:rsidRPr="002357A7">
        <w:rPr>
          <w:rFonts w:ascii="Century Gothic" w:hAnsi="Century Gothic" w:cs="Calibri"/>
          <w:b/>
        </w:rPr>
        <w:t>:</w:t>
      </w:r>
    </w:p>
    <w:p w14:paraId="6768E5F1" w14:textId="2E4719B8" w:rsidR="0012668E" w:rsidRDefault="00EC4225" w:rsidP="0008238B">
      <w:pPr>
        <w:numPr>
          <w:ilvl w:val="0"/>
          <w:numId w:val="18"/>
        </w:numPr>
        <w:rPr>
          <w:rFonts w:ascii="Century Gothic" w:hAnsi="Century Gothic" w:cs="Calibri"/>
        </w:rPr>
      </w:pPr>
      <w:r>
        <w:rPr>
          <w:rFonts w:ascii="Century Gothic" w:hAnsi="Century Gothic" w:cs="Calibri"/>
        </w:rPr>
        <w:t>Plans and Renderings</w:t>
      </w:r>
    </w:p>
    <w:p w14:paraId="7DCFF58C" w14:textId="4B2C6269" w:rsidR="00B97027" w:rsidRDefault="00B97027" w:rsidP="0008238B">
      <w:pPr>
        <w:numPr>
          <w:ilvl w:val="0"/>
          <w:numId w:val="18"/>
        </w:numPr>
        <w:rPr>
          <w:rFonts w:ascii="Century Gothic" w:hAnsi="Century Gothic" w:cs="Calibri"/>
        </w:rPr>
      </w:pPr>
      <w:r>
        <w:rPr>
          <w:rFonts w:ascii="Century Gothic" w:hAnsi="Century Gothic" w:cs="Calibri"/>
        </w:rPr>
        <w:t>Current Conditions Picture</w:t>
      </w:r>
      <w:r w:rsidR="00FD07D1">
        <w:rPr>
          <w:rFonts w:ascii="Century Gothic" w:hAnsi="Century Gothic" w:cs="Calibri"/>
        </w:rPr>
        <w:t>s</w:t>
      </w:r>
    </w:p>
    <w:p w14:paraId="2E0BF984" w14:textId="77777777" w:rsidR="000865B2" w:rsidRDefault="000865B2" w:rsidP="000865B2">
      <w:pPr>
        <w:rPr>
          <w:rFonts w:ascii="Century Gothic" w:hAnsi="Century Gothic" w:cs="Calibri"/>
        </w:rPr>
      </w:pPr>
    </w:p>
    <w:p w14:paraId="1C7007F5" w14:textId="77777777" w:rsidR="005F641F" w:rsidRPr="002357A7" w:rsidRDefault="005F641F" w:rsidP="005F641F">
      <w:pPr>
        <w:tabs>
          <w:tab w:val="left" w:pos="1080"/>
        </w:tabs>
        <w:rPr>
          <w:rFonts w:ascii="Century Gothic" w:hAnsi="Century Gothic" w:cs="Calibri"/>
          <w:b/>
        </w:rPr>
      </w:pPr>
      <w:r w:rsidRPr="002357A7">
        <w:rPr>
          <w:rFonts w:ascii="Century Gothic" w:hAnsi="Century Gothic" w:cs="Calibri"/>
          <w:b/>
        </w:rPr>
        <w:t>Location and Surrounding Uses:</w:t>
      </w:r>
    </w:p>
    <w:p w14:paraId="18A96AE9" w14:textId="5C80E9C8" w:rsidR="005F641F" w:rsidRPr="002357A7" w:rsidRDefault="005F641F" w:rsidP="005F641F">
      <w:pPr>
        <w:rPr>
          <w:rFonts w:ascii="Century Gothic" w:hAnsi="Century Gothic" w:cs="Calibri"/>
        </w:rPr>
      </w:pPr>
      <w:r w:rsidRPr="002357A7">
        <w:rPr>
          <w:rFonts w:ascii="Century Gothic" w:hAnsi="Century Gothic" w:cs="Calibri"/>
        </w:rPr>
        <w:t xml:space="preserve">North </w:t>
      </w:r>
      <w:r w:rsidRPr="002357A7">
        <w:rPr>
          <w:rFonts w:ascii="Century Gothic" w:hAnsi="Century Gothic" w:cs="Calibri"/>
        </w:rPr>
        <w:tab/>
      </w:r>
      <w:r>
        <w:rPr>
          <w:rFonts w:ascii="Century Gothic" w:hAnsi="Century Gothic" w:cs="Calibri"/>
        </w:rPr>
        <w:t xml:space="preserve">DT Downtown &amp; Historic District – </w:t>
      </w:r>
      <w:r w:rsidR="00A51E34">
        <w:rPr>
          <w:rFonts w:ascii="Century Gothic" w:hAnsi="Century Gothic" w:cs="Calibri"/>
        </w:rPr>
        <w:t>Commercial</w:t>
      </w:r>
      <w:r w:rsidR="00EC4225">
        <w:rPr>
          <w:rFonts w:ascii="Century Gothic" w:hAnsi="Century Gothic" w:cs="Calibri"/>
        </w:rPr>
        <w:t xml:space="preserve"> &amp; Park (Riley Arts Trail)</w:t>
      </w:r>
      <w:r w:rsidRPr="002357A7">
        <w:rPr>
          <w:rFonts w:ascii="Century Gothic" w:hAnsi="Century Gothic" w:cs="Calibri"/>
        </w:rPr>
        <w:tab/>
      </w:r>
    </w:p>
    <w:p w14:paraId="36773D6B" w14:textId="1EB43A15" w:rsidR="005F641F" w:rsidRPr="002357A7" w:rsidRDefault="005F641F" w:rsidP="005F641F">
      <w:pPr>
        <w:rPr>
          <w:rFonts w:ascii="Century Gothic" w:hAnsi="Century Gothic" w:cs="Calibri"/>
        </w:rPr>
      </w:pPr>
      <w:r w:rsidRPr="002357A7">
        <w:rPr>
          <w:rFonts w:ascii="Century Gothic" w:hAnsi="Century Gothic" w:cs="Calibri"/>
        </w:rPr>
        <w:t xml:space="preserve">South </w:t>
      </w:r>
      <w:r w:rsidRPr="002357A7">
        <w:rPr>
          <w:rFonts w:ascii="Century Gothic" w:hAnsi="Century Gothic" w:cs="Calibri"/>
        </w:rPr>
        <w:tab/>
      </w:r>
      <w:r w:rsidR="00A51E34">
        <w:rPr>
          <w:rFonts w:ascii="Century Gothic" w:hAnsi="Century Gothic" w:cs="Calibri"/>
        </w:rPr>
        <w:t>DT</w:t>
      </w:r>
      <w:r w:rsidR="00BA2D21">
        <w:rPr>
          <w:rFonts w:ascii="Century Gothic" w:hAnsi="Century Gothic" w:cs="Calibri"/>
        </w:rPr>
        <w:t xml:space="preserve"> </w:t>
      </w:r>
      <w:r w:rsidR="00A51E34">
        <w:rPr>
          <w:rFonts w:ascii="Century Gothic" w:hAnsi="Century Gothic" w:cs="Calibri"/>
        </w:rPr>
        <w:t xml:space="preserve">Downtown &amp; Historic District </w:t>
      </w:r>
      <w:r>
        <w:rPr>
          <w:rFonts w:ascii="Century Gothic" w:hAnsi="Century Gothic" w:cs="Calibri"/>
        </w:rPr>
        <w:t>–</w:t>
      </w:r>
      <w:r w:rsidR="00EC1C07">
        <w:rPr>
          <w:rFonts w:ascii="Century Gothic" w:hAnsi="Century Gothic" w:cs="Calibri"/>
        </w:rPr>
        <w:t xml:space="preserve"> Commercial</w:t>
      </w:r>
    </w:p>
    <w:p w14:paraId="177C045F" w14:textId="7099659A" w:rsidR="005F641F" w:rsidRPr="002357A7" w:rsidRDefault="0016251E" w:rsidP="005F641F">
      <w:pPr>
        <w:rPr>
          <w:rFonts w:ascii="Century Gothic" w:hAnsi="Century Gothic" w:cs="Calibri"/>
        </w:rPr>
      </w:pPr>
      <w:r w:rsidRPr="002357A7">
        <w:rPr>
          <w:rFonts w:ascii="Century Gothic" w:hAnsi="Century Gothic" w:cs="Calibri"/>
        </w:rPr>
        <w:t xml:space="preserve">East </w:t>
      </w:r>
      <w:r w:rsidRPr="002357A7">
        <w:rPr>
          <w:rFonts w:ascii="Century Gothic" w:hAnsi="Century Gothic" w:cs="Calibri"/>
        </w:rPr>
        <w:tab/>
      </w:r>
      <w:r w:rsidR="005F641F">
        <w:rPr>
          <w:rFonts w:ascii="Century Gothic" w:hAnsi="Century Gothic" w:cs="Calibri"/>
        </w:rPr>
        <w:t xml:space="preserve">DT Downtown </w:t>
      </w:r>
      <w:r w:rsidR="003440BF">
        <w:rPr>
          <w:rFonts w:ascii="Century Gothic" w:hAnsi="Century Gothic" w:cs="Calibri"/>
        </w:rPr>
        <w:t>&amp; Historic District</w:t>
      </w:r>
      <w:r w:rsidR="005F641F">
        <w:rPr>
          <w:rFonts w:ascii="Century Gothic" w:hAnsi="Century Gothic" w:cs="Calibri"/>
        </w:rPr>
        <w:t xml:space="preserve"> – </w:t>
      </w:r>
      <w:r w:rsidR="00A51E34">
        <w:rPr>
          <w:rFonts w:ascii="Century Gothic" w:hAnsi="Century Gothic" w:cs="Calibri"/>
        </w:rPr>
        <w:t>Commercial</w:t>
      </w:r>
    </w:p>
    <w:p w14:paraId="0BC06377" w14:textId="036B7F50" w:rsidR="005F641F" w:rsidRPr="002357A7" w:rsidRDefault="005F641F" w:rsidP="005F641F">
      <w:pPr>
        <w:rPr>
          <w:rFonts w:ascii="Century Gothic" w:hAnsi="Century Gothic" w:cs="Calibri"/>
        </w:rPr>
      </w:pPr>
      <w:r w:rsidRPr="002357A7">
        <w:rPr>
          <w:rFonts w:ascii="Century Gothic" w:hAnsi="Century Gothic" w:cs="Calibri"/>
        </w:rPr>
        <w:t xml:space="preserve">West   </w:t>
      </w:r>
      <w:r w:rsidRPr="002357A7">
        <w:rPr>
          <w:rFonts w:ascii="Century Gothic" w:hAnsi="Century Gothic" w:cs="Calibri"/>
        </w:rPr>
        <w:tab/>
      </w:r>
      <w:r>
        <w:rPr>
          <w:rFonts w:ascii="Century Gothic" w:hAnsi="Century Gothic" w:cs="Calibri"/>
        </w:rPr>
        <w:t>DT Downtown &amp; Historic District –</w:t>
      </w:r>
      <w:r w:rsidR="00EC4225">
        <w:rPr>
          <w:rFonts w:ascii="Century Gothic" w:hAnsi="Century Gothic" w:cs="Calibri"/>
        </w:rPr>
        <w:t xml:space="preserve"> Parking Lot &amp; Park (Living Alley)</w:t>
      </w:r>
      <w:r>
        <w:rPr>
          <w:rFonts w:ascii="Century Gothic" w:hAnsi="Century Gothic" w:cs="Calibri"/>
        </w:rPr>
        <w:t xml:space="preserve"> </w:t>
      </w:r>
    </w:p>
    <w:p w14:paraId="6EB4937C" w14:textId="77777777" w:rsidR="000865B2" w:rsidRDefault="000865B2" w:rsidP="000865B2">
      <w:pPr>
        <w:rPr>
          <w:rFonts w:ascii="Century Gothic" w:hAnsi="Century Gothic" w:cs="Calibri"/>
        </w:rPr>
      </w:pPr>
    </w:p>
    <w:p w14:paraId="208AF249" w14:textId="30CA22AE" w:rsidR="000865B2" w:rsidRDefault="00DB6C7C" w:rsidP="000865B2">
      <w:pPr>
        <w:rPr>
          <w:rFonts w:ascii="Century Gothic" w:hAnsi="Century Gothic" w:cs="Calibri"/>
        </w:rPr>
      </w:pPr>
      <w:r>
        <w:rPr>
          <w:rFonts w:ascii="Century Gothic" w:hAnsi="Century Gothic" w:cs="Calibri"/>
          <w:noProof/>
        </w:rPr>
        <w:pict w14:anchorId="6AC2C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5pt;height:147.75pt;visibility:visible;mso-wrap-style:square">
            <v:imagedata r:id="rId8" o:title=""/>
          </v:shape>
        </w:pict>
      </w:r>
      <w:r w:rsidR="001C5C8D">
        <w:rPr>
          <w:rFonts w:ascii="Century Gothic" w:hAnsi="Century Gothic" w:cs="Calibri"/>
          <w:noProof/>
        </w:rPr>
        <w:t xml:space="preserve">      </w:t>
      </w:r>
      <w:r>
        <w:rPr>
          <w:rFonts w:ascii="Century Gothic" w:hAnsi="Century Gothic" w:cs="Calibri"/>
          <w:noProof/>
        </w:rPr>
        <w:pict w14:anchorId="5ACE6BCB">
          <v:shape id="_x0000_i1026" type="#_x0000_t75" style="width:222.75pt;height:144.75pt;visibility:visible;mso-wrap-style:square">
            <v:imagedata r:id="rId9" o:title=""/>
          </v:shape>
        </w:pict>
      </w:r>
    </w:p>
    <w:p w14:paraId="0D7DA647" w14:textId="49947444" w:rsidR="000865B2" w:rsidRPr="000865B2" w:rsidRDefault="000865B2" w:rsidP="00176B0D">
      <w:pPr>
        <w:ind w:left="720" w:firstLine="720"/>
        <w:rPr>
          <w:rFonts w:ascii="Century Gothic" w:hAnsi="Century Gothic" w:cs="Calibri"/>
          <w:b/>
        </w:rPr>
      </w:pPr>
      <w:r>
        <w:rPr>
          <w:rFonts w:ascii="Century Gothic" w:hAnsi="Century Gothic" w:cs="Calibri"/>
          <w:b/>
        </w:rPr>
        <w:t xml:space="preserve">Aerial Site Location                                              </w:t>
      </w:r>
      <w:r w:rsidR="001C5C8D">
        <w:rPr>
          <w:rFonts w:ascii="Century Gothic" w:hAnsi="Century Gothic" w:cs="Calibri"/>
          <w:b/>
        </w:rPr>
        <w:t xml:space="preserve"> </w:t>
      </w:r>
      <w:r>
        <w:rPr>
          <w:rFonts w:ascii="Century Gothic" w:hAnsi="Century Gothic" w:cs="Calibri"/>
          <w:b/>
        </w:rPr>
        <w:t>Zoning Site Location</w:t>
      </w:r>
    </w:p>
    <w:p w14:paraId="1C9D51AB" w14:textId="77777777" w:rsidR="00247E7E" w:rsidRPr="002357A7" w:rsidRDefault="00247E7E" w:rsidP="00247E7E">
      <w:pPr>
        <w:tabs>
          <w:tab w:val="left" w:pos="1080"/>
        </w:tabs>
        <w:rPr>
          <w:rFonts w:ascii="Century Gothic" w:hAnsi="Century Gothic" w:cs="Calibri"/>
          <w:b/>
        </w:rPr>
      </w:pPr>
    </w:p>
    <w:p w14:paraId="5A52BB47" w14:textId="77777777" w:rsidR="00A52FAA" w:rsidRPr="00E8779C" w:rsidRDefault="00A52FAA" w:rsidP="00E7218B">
      <w:pPr>
        <w:ind w:left="1440" w:hanging="1440"/>
        <w:rPr>
          <w:rFonts w:ascii="Century Gothic" w:hAnsi="Century Gothic" w:cs="Calibri"/>
          <w:b/>
        </w:rPr>
      </w:pPr>
      <w:r w:rsidRPr="00E8779C">
        <w:rPr>
          <w:rFonts w:ascii="Century Gothic" w:hAnsi="Century Gothic" w:cs="Calibri"/>
          <w:b/>
        </w:rPr>
        <w:t>CURRENT CONDITIONS</w:t>
      </w:r>
    </w:p>
    <w:p w14:paraId="32E76870" w14:textId="77777777" w:rsidR="00A52FAA" w:rsidRDefault="00A52FAA" w:rsidP="00E7218B">
      <w:pPr>
        <w:ind w:left="1440" w:hanging="1440"/>
        <w:rPr>
          <w:rFonts w:ascii="Century Gothic" w:hAnsi="Century Gothic" w:cs="Calibri"/>
        </w:rPr>
      </w:pPr>
    </w:p>
    <w:p w14:paraId="6A87464F" w14:textId="6B1A7A29" w:rsidR="00C055B8" w:rsidRDefault="00C055B8" w:rsidP="00C055B8">
      <w:pPr>
        <w:rPr>
          <w:rFonts w:ascii="Century Gothic" w:hAnsi="Century Gothic" w:cs="Calibri"/>
        </w:rPr>
      </w:pPr>
      <w:r>
        <w:rPr>
          <w:rFonts w:ascii="Century Gothic" w:hAnsi="Century Gothic" w:cs="Calibri"/>
        </w:rPr>
        <w:t xml:space="preserve">The building is located prominently along the Riley Arts Trail, across from the street from the iconic Carnegie’s restaurant, as well as between the popular Wooden Bear </w:t>
      </w:r>
      <w:r w:rsidR="00526DD2">
        <w:rPr>
          <w:rFonts w:ascii="Century Gothic" w:hAnsi="Century Gothic" w:cs="Calibri"/>
        </w:rPr>
        <w:t>B</w:t>
      </w:r>
      <w:r>
        <w:rPr>
          <w:rFonts w:ascii="Century Gothic" w:hAnsi="Century Gothic" w:cs="Calibri"/>
        </w:rPr>
        <w:t>rewery and Living Alley</w:t>
      </w:r>
      <w:r w:rsidR="00526DD2">
        <w:rPr>
          <w:rFonts w:ascii="Century Gothic" w:hAnsi="Century Gothic" w:cs="Calibri"/>
        </w:rPr>
        <w:t xml:space="preserve"> art</w:t>
      </w:r>
      <w:r>
        <w:rPr>
          <w:rFonts w:ascii="Century Gothic" w:hAnsi="Century Gothic" w:cs="Calibri"/>
        </w:rPr>
        <w:t xml:space="preserve"> installation.  This location and </w:t>
      </w:r>
      <w:r w:rsidR="00526DD2">
        <w:rPr>
          <w:rFonts w:ascii="Century Gothic" w:hAnsi="Century Gothic" w:cs="Calibri"/>
        </w:rPr>
        <w:t>its</w:t>
      </w:r>
      <w:r>
        <w:rPr>
          <w:rFonts w:ascii="Century Gothic" w:hAnsi="Century Gothic" w:cs="Calibri"/>
        </w:rPr>
        <w:t xml:space="preserve"> visibility from both Main Street and North Street make the current </w:t>
      </w:r>
      <w:r w:rsidR="00526DD2">
        <w:rPr>
          <w:rFonts w:ascii="Century Gothic" w:hAnsi="Century Gothic" w:cs="Calibri"/>
        </w:rPr>
        <w:t xml:space="preserve">dilapidated </w:t>
      </w:r>
      <w:r>
        <w:rPr>
          <w:rFonts w:ascii="Century Gothic" w:hAnsi="Century Gothic" w:cs="Calibri"/>
        </w:rPr>
        <w:t>state of the building’s exterior a notable blemish on Greenfield’s Downtown</w:t>
      </w:r>
      <w:r w:rsidR="00526DD2">
        <w:rPr>
          <w:rFonts w:ascii="Century Gothic" w:hAnsi="Century Gothic" w:cs="Calibri"/>
        </w:rPr>
        <w:t>, especially with it being along the recently completed Riley Arts Trail</w:t>
      </w:r>
      <w:r>
        <w:rPr>
          <w:rFonts w:ascii="Century Gothic" w:hAnsi="Century Gothic" w:cs="Calibri"/>
        </w:rPr>
        <w:t>.</w:t>
      </w:r>
    </w:p>
    <w:p w14:paraId="5F3C2AD5" w14:textId="77777777" w:rsidR="00C055B8" w:rsidRDefault="00C055B8" w:rsidP="0002531D">
      <w:pPr>
        <w:rPr>
          <w:rFonts w:ascii="Century Gothic" w:hAnsi="Century Gothic" w:cs="Calibri"/>
        </w:rPr>
      </w:pPr>
    </w:p>
    <w:p w14:paraId="61181C71" w14:textId="099898C3" w:rsidR="00C055B8" w:rsidRDefault="00EC1C07" w:rsidP="0002531D">
      <w:pPr>
        <w:rPr>
          <w:rFonts w:ascii="Century Gothic" w:hAnsi="Century Gothic" w:cs="Calibri"/>
        </w:rPr>
      </w:pPr>
      <w:r>
        <w:rPr>
          <w:rFonts w:ascii="Century Gothic" w:hAnsi="Century Gothic" w:cs="Calibri"/>
        </w:rPr>
        <w:t>Th</w:t>
      </w:r>
      <w:r w:rsidR="00E80306">
        <w:rPr>
          <w:rFonts w:ascii="Century Gothic" w:hAnsi="Century Gothic" w:cs="Calibri"/>
        </w:rPr>
        <w:t>e building</w:t>
      </w:r>
      <w:r w:rsidR="00C055B8">
        <w:rPr>
          <w:rFonts w:ascii="Century Gothic" w:hAnsi="Century Gothic" w:cs="Calibri"/>
        </w:rPr>
        <w:t>’s construction</w:t>
      </w:r>
      <w:r w:rsidR="00E80306">
        <w:rPr>
          <w:rFonts w:ascii="Century Gothic" w:hAnsi="Century Gothic" w:cs="Calibri"/>
        </w:rPr>
        <w:t xml:space="preserve"> </w:t>
      </w:r>
      <w:r w:rsidR="00C055B8">
        <w:rPr>
          <w:rFonts w:ascii="Century Gothic" w:hAnsi="Century Gothic" w:cs="Calibri"/>
        </w:rPr>
        <w:t>dates to somewhere between the late 1800’s and the early 1900’s and it has been</w:t>
      </w:r>
      <w:r w:rsidR="00526DD2">
        <w:rPr>
          <w:rFonts w:ascii="Century Gothic" w:hAnsi="Century Gothic" w:cs="Calibri"/>
        </w:rPr>
        <w:t xml:space="preserve"> purportedly</w:t>
      </w:r>
      <w:r w:rsidR="00C055B8">
        <w:rPr>
          <w:rFonts w:ascii="Century Gothic" w:hAnsi="Century Gothic" w:cs="Calibri"/>
        </w:rPr>
        <w:t xml:space="preserve"> used as a garage</w:t>
      </w:r>
      <w:r w:rsidR="00526DD2">
        <w:rPr>
          <w:rFonts w:ascii="Century Gothic" w:hAnsi="Century Gothic" w:cs="Calibri"/>
        </w:rPr>
        <w:t xml:space="preserve"> and general storage over the years</w:t>
      </w:r>
      <w:r w:rsidR="00C055B8">
        <w:rPr>
          <w:rFonts w:ascii="Century Gothic" w:hAnsi="Century Gothic" w:cs="Calibri"/>
        </w:rPr>
        <w:t>.</w:t>
      </w:r>
      <w:r w:rsidR="00E80306">
        <w:rPr>
          <w:rFonts w:ascii="Century Gothic" w:hAnsi="Century Gothic" w:cs="Calibri"/>
        </w:rPr>
        <w:t xml:space="preserve"> </w:t>
      </w:r>
      <w:r w:rsidR="00C055B8">
        <w:rPr>
          <w:rFonts w:ascii="Century Gothic" w:hAnsi="Century Gothic" w:cs="Calibri"/>
        </w:rPr>
        <w:t xml:space="preserve"> It </w:t>
      </w:r>
      <w:r w:rsidR="00E80306">
        <w:rPr>
          <w:rFonts w:ascii="Century Gothic" w:hAnsi="Century Gothic" w:cs="Calibri"/>
        </w:rPr>
        <w:t xml:space="preserve">has sat unoccupied in a state of disrepair for </w:t>
      </w:r>
      <w:r w:rsidR="00C87239">
        <w:rPr>
          <w:rFonts w:ascii="Century Gothic" w:hAnsi="Century Gothic" w:cs="Calibri"/>
        </w:rPr>
        <w:t>decades</w:t>
      </w:r>
      <w:r w:rsidR="00E80306">
        <w:rPr>
          <w:rFonts w:ascii="Century Gothic" w:hAnsi="Century Gothic" w:cs="Calibri"/>
        </w:rPr>
        <w:t xml:space="preserve">.  </w:t>
      </w:r>
      <w:r w:rsidR="00526DD2">
        <w:rPr>
          <w:rFonts w:ascii="Century Gothic" w:hAnsi="Century Gothic" w:cs="Calibri"/>
        </w:rPr>
        <w:t>The building</w:t>
      </w:r>
      <w:r w:rsidR="00C055B8">
        <w:rPr>
          <w:rFonts w:ascii="Century Gothic" w:hAnsi="Century Gothic" w:cs="Calibri"/>
        </w:rPr>
        <w:t xml:space="preserve"> was</w:t>
      </w:r>
      <w:r w:rsidR="00E80306">
        <w:rPr>
          <w:rFonts w:ascii="Century Gothic" w:hAnsi="Century Gothic" w:cs="Calibri"/>
        </w:rPr>
        <w:t xml:space="preserve"> recently purchased by the petitioners</w:t>
      </w:r>
      <w:r w:rsidR="00C055B8">
        <w:rPr>
          <w:rFonts w:ascii="Century Gothic" w:hAnsi="Century Gothic" w:cs="Calibri"/>
        </w:rPr>
        <w:t xml:space="preserve"> in 2024, which is when they</w:t>
      </w:r>
      <w:r w:rsidR="00E80306">
        <w:rPr>
          <w:rFonts w:ascii="Century Gothic" w:hAnsi="Century Gothic" w:cs="Calibri"/>
        </w:rPr>
        <w:t xml:space="preserve"> began the process of</w:t>
      </w:r>
      <w:r w:rsidR="00C055B8">
        <w:rPr>
          <w:rFonts w:ascii="Century Gothic" w:hAnsi="Century Gothic" w:cs="Calibri"/>
        </w:rPr>
        <w:t xml:space="preserve"> securing and</w:t>
      </w:r>
      <w:r w:rsidR="00E80306">
        <w:rPr>
          <w:rFonts w:ascii="Century Gothic" w:hAnsi="Century Gothic" w:cs="Calibri"/>
        </w:rPr>
        <w:t xml:space="preserve"> repairing it.  The roof repair</w:t>
      </w:r>
      <w:r w:rsidR="00C055B8">
        <w:rPr>
          <w:rFonts w:ascii="Century Gothic" w:hAnsi="Century Gothic" w:cs="Calibri"/>
        </w:rPr>
        <w:t>s</w:t>
      </w:r>
      <w:r w:rsidR="00E80306">
        <w:rPr>
          <w:rFonts w:ascii="Century Gothic" w:hAnsi="Century Gothic" w:cs="Calibri"/>
        </w:rPr>
        <w:t xml:space="preserve"> </w:t>
      </w:r>
      <w:r w:rsidR="00C055B8">
        <w:rPr>
          <w:rFonts w:ascii="Century Gothic" w:hAnsi="Century Gothic" w:cs="Calibri"/>
        </w:rPr>
        <w:t>were</w:t>
      </w:r>
      <w:r w:rsidR="00E80306">
        <w:rPr>
          <w:rFonts w:ascii="Century Gothic" w:hAnsi="Century Gothic" w:cs="Calibri"/>
        </w:rPr>
        <w:t xml:space="preserve"> recently completed</w:t>
      </w:r>
      <w:r w:rsidR="00C87239">
        <w:rPr>
          <w:rFonts w:ascii="Century Gothic" w:hAnsi="Century Gothic" w:cs="Calibri"/>
        </w:rPr>
        <w:t xml:space="preserve"> along with some of the work along the rear of the building</w:t>
      </w:r>
      <w:r w:rsidR="00C055B8">
        <w:rPr>
          <w:rFonts w:ascii="Century Gothic" w:hAnsi="Century Gothic" w:cs="Calibri"/>
        </w:rPr>
        <w:t xml:space="preserve">. </w:t>
      </w:r>
      <w:r w:rsidR="00E80306">
        <w:rPr>
          <w:rFonts w:ascii="Century Gothic" w:hAnsi="Century Gothic" w:cs="Calibri"/>
        </w:rPr>
        <w:t xml:space="preserve"> </w:t>
      </w:r>
      <w:r w:rsidR="00C055B8">
        <w:rPr>
          <w:rFonts w:ascii="Century Gothic" w:hAnsi="Century Gothic" w:cs="Calibri"/>
        </w:rPr>
        <w:t xml:space="preserve">However, </w:t>
      </w:r>
      <w:r w:rsidR="00E80306">
        <w:rPr>
          <w:rFonts w:ascii="Century Gothic" w:hAnsi="Century Gothic" w:cs="Calibri"/>
        </w:rPr>
        <w:t xml:space="preserve">the </w:t>
      </w:r>
      <w:r w:rsidR="00C87239">
        <w:rPr>
          <w:rFonts w:ascii="Century Gothic" w:hAnsi="Century Gothic" w:cs="Calibri"/>
        </w:rPr>
        <w:t>rest</w:t>
      </w:r>
      <w:r w:rsidR="00E80306">
        <w:rPr>
          <w:rFonts w:ascii="Century Gothic" w:hAnsi="Century Gothic" w:cs="Calibri"/>
        </w:rPr>
        <w:t xml:space="preserve"> of the building</w:t>
      </w:r>
      <w:r w:rsidR="00C055B8">
        <w:rPr>
          <w:rFonts w:ascii="Century Gothic" w:hAnsi="Century Gothic" w:cs="Calibri"/>
        </w:rPr>
        <w:t>’s exterior</w:t>
      </w:r>
      <w:r w:rsidR="00E80306">
        <w:rPr>
          <w:rFonts w:ascii="Century Gothic" w:hAnsi="Century Gothic" w:cs="Calibri"/>
        </w:rPr>
        <w:t xml:space="preserve"> is still in need of significant repairs to the doors, windows, siding, and brickwork.  </w:t>
      </w:r>
    </w:p>
    <w:p w14:paraId="40334831" w14:textId="77777777" w:rsidR="00A52FAA" w:rsidRDefault="00A52FAA" w:rsidP="00E8779C">
      <w:pPr>
        <w:rPr>
          <w:rFonts w:ascii="Century Gothic" w:hAnsi="Century Gothic" w:cs="Calibri"/>
        </w:rPr>
      </w:pPr>
    </w:p>
    <w:p w14:paraId="0A655F7D" w14:textId="77777777" w:rsidR="00E7218B" w:rsidRDefault="00E07CB0" w:rsidP="000B557D">
      <w:pPr>
        <w:rPr>
          <w:rFonts w:ascii="Century Gothic" w:hAnsi="Century Gothic" w:cs="Calibri"/>
          <w:b/>
        </w:rPr>
      </w:pPr>
      <w:r>
        <w:rPr>
          <w:rFonts w:ascii="Century Gothic" w:hAnsi="Century Gothic" w:cs="Calibri"/>
          <w:b/>
        </w:rPr>
        <w:t>Current Proposal</w:t>
      </w:r>
    </w:p>
    <w:p w14:paraId="6E0CF029" w14:textId="77777777" w:rsidR="00E07CB0" w:rsidRDefault="00E07CB0" w:rsidP="000B557D">
      <w:pPr>
        <w:rPr>
          <w:rFonts w:ascii="Century Gothic" w:hAnsi="Century Gothic" w:cs="Calibri"/>
          <w:b/>
        </w:rPr>
      </w:pPr>
    </w:p>
    <w:p w14:paraId="0166461E" w14:textId="0F1D128B" w:rsidR="00497A3C" w:rsidRPr="00497A3C" w:rsidRDefault="00386D5E" w:rsidP="00B97027">
      <w:pPr>
        <w:rPr>
          <w:rFonts w:ascii="Century Gothic" w:hAnsi="Century Gothic" w:cs="Calibri"/>
        </w:rPr>
      </w:pPr>
      <w:r w:rsidRPr="00B4193E">
        <w:rPr>
          <w:rFonts w:ascii="Century Gothic" w:hAnsi="Century Gothic" w:cs="Calibri"/>
        </w:rPr>
        <w:t xml:space="preserve">The </w:t>
      </w:r>
      <w:r>
        <w:rPr>
          <w:rFonts w:ascii="Century Gothic" w:hAnsi="Century Gothic" w:cs="Calibri"/>
        </w:rPr>
        <w:t>P</w:t>
      </w:r>
      <w:r w:rsidRPr="00B4193E">
        <w:rPr>
          <w:rFonts w:ascii="Century Gothic" w:hAnsi="Century Gothic" w:cs="Calibri"/>
        </w:rPr>
        <w:t>etition</w:t>
      </w:r>
      <w:r>
        <w:rPr>
          <w:rFonts w:ascii="Century Gothic" w:hAnsi="Century Gothic" w:cs="Calibri"/>
        </w:rPr>
        <w:t>er</w:t>
      </w:r>
      <w:r w:rsidRPr="00B4193E">
        <w:rPr>
          <w:rFonts w:ascii="Century Gothic" w:hAnsi="Century Gothic" w:cs="Calibri"/>
        </w:rPr>
        <w:t xml:space="preserve"> </w:t>
      </w:r>
      <w:r>
        <w:rPr>
          <w:rFonts w:ascii="Century Gothic" w:hAnsi="Century Gothic" w:cs="Calibri"/>
        </w:rPr>
        <w:t>proposes</w:t>
      </w:r>
      <w:r w:rsidR="00E841AE">
        <w:rPr>
          <w:rFonts w:ascii="Century Gothic" w:hAnsi="Century Gothic" w:cs="Calibri"/>
        </w:rPr>
        <w:t xml:space="preserve"> to</w:t>
      </w:r>
      <w:r w:rsidRPr="00B4193E">
        <w:rPr>
          <w:rFonts w:ascii="Century Gothic" w:hAnsi="Century Gothic" w:cs="Calibri"/>
        </w:rPr>
        <w:t xml:space="preserve"> </w:t>
      </w:r>
      <w:r w:rsidR="00C055B8">
        <w:rPr>
          <w:rFonts w:ascii="Century Gothic" w:hAnsi="Century Gothic" w:cs="Calibri"/>
        </w:rPr>
        <w:t>replace all exterior doors and windows as shown in the exhibits.</w:t>
      </w:r>
      <w:r w:rsidR="0074212C">
        <w:rPr>
          <w:rFonts w:ascii="Century Gothic" w:hAnsi="Century Gothic" w:cs="Calibri"/>
        </w:rPr>
        <w:t xml:space="preserve">  This includes replacing one of the current doors on the front of the building with a larger window, more closely reflect</w:t>
      </w:r>
      <w:r w:rsidR="00526DD2">
        <w:rPr>
          <w:rFonts w:ascii="Century Gothic" w:hAnsi="Century Gothic" w:cs="Calibri"/>
        </w:rPr>
        <w:t>ing</w:t>
      </w:r>
      <w:r w:rsidR="0074212C">
        <w:rPr>
          <w:rFonts w:ascii="Century Gothic" w:hAnsi="Century Gothic" w:cs="Calibri"/>
        </w:rPr>
        <w:t xml:space="preserve"> how the building </w:t>
      </w:r>
      <w:r w:rsidR="00DB6C7C">
        <w:rPr>
          <w:rFonts w:ascii="Century Gothic" w:hAnsi="Century Gothic" w:cs="Calibri"/>
        </w:rPr>
        <w:t>previously</w:t>
      </w:r>
      <w:r w:rsidR="0074212C">
        <w:rPr>
          <w:rFonts w:ascii="Century Gothic" w:hAnsi="Century Gothic" w:cs="Calibri"/>
        </w:rPr>
        <w:t xml:space="preserve"> looked</w:t>
      </w:r>
      <w:r w:rsidR="00DB6C7C">
        <w:rPr>
          <w:rFonts w:ascii="Century Gothic" w:hAnsi="Century Gothic" w:cs="Calibri"/>
        </w:rPr>
        <w:t xml:space="preserve"> years ago</w:t>
      </w:r>
      <w:r w:rsidR="0074212C">
        <w:rPr>
          <w:rFonts w:ascii="Century Gothic" w:hAnsi="Century Gothic" w:cs="Calibri"/>
        </w:rPr>
        <w:t xml:space="preserve">.  The brickwork throughout the building will be repaired, restored, and replaced as necessary with the intention of preserving the existing brickwork wherever possible.  </w:t>
      </w:r>
      <w:r w:rsidR="00E87CA0">
        <w:rPr>
          <w:rFonts w:ascii="Century Gothic" w:hAnsi="Century Gothic" w:cs="Calibri"/>
        </w:rPr>
        <w:t>The doorway to the west</w:t>
      </w:r>
      <w:r w:rsidR="00DB6C7C">
        <w:rPr>
          <w:rFonts w:ascii="Century Gothic" w:hAnsi="Century Gothic" w:cs="Calibri"/>
        </w:rPr>
        <w:t xml:space="preserve"> which</w:t>
      </w:r>
      <w:r w:rsidR="00E87CA0">
        <w:rPr>
          <w:rFonts w:ascii="Century Gothic" w:hAnsi="Century Gothic" w:cs="Calibri"/>
        </w:rPr>
        <w:t xml:space="preserve"> fac</w:t>
      </w:r>
      <w:r w:rsidR="00DB6C7C">
        <w:rPr>
          <w:rFonts w:ascii="Century Gothic" w:hAnsi="Century Gothic" w:cs="Calibri"/>
        </w:rPr>
        <w:t>es</w:t>
      </w:r>
      <w:r w:rsidR="00E87CA0">
        <w:rPr>
          <w:rFonts w:ascii="Century Gothic" w:hAnsi="Century Gothic" w:cs="Calibri"/>
        </w:rPr>
        <w:t xml:space="preserve"> the parking lot on the Living Alley </w:t>
      </w:r>
      <w:r w:rsidR="00A65F75">
        <w:rPr>
          <w:rFonts w:ascii="Century Gothic" w:hAnsi="Century Gothic" w:cs="Calibri"/>
        </w:rPr>
        <w:t>will</w:t>
      </w:r>
      <w:r w:rsidR="00E87CA0">
        <w:rPr>
          <w:rFonts w:ascii="Century Gothic" w:hAnsi="Century Gothic" w:cs="Calibri"/>
        </w:rPr>
        <w:t xml:space="preserve"> necessitate one of the parking spaces in </w:t>
      </w:r>
      <w:r w:rsidR="00DB6C7C">
        <w:rPr>
          <w:rFonts w:ascii="Century Gothic" w:hAnsi="Century Gothic" w:cs="Calibri"/>
        </w:rPr>
        <w:t>to</w:t>
      </w:r>
      <w:r w:rsidR="00E87CA0">
        <w:rPr>
          <w:rFonts w:ascii="Century Gothic" w:hAnsi="Century Gothic" w:cs="Calibri"/>
        </w:rPr>
        <w:t xml:space="preserve"> be blocked off with stripes and bollards</w:t>
      </w:r>
      <w:r w:rsidR="006E618F">
        <w:rPr>
          <w:rFonts w:ascii="Century Gothic" w:hAnsi="Century Gothic" w:cs="Calibri"/>
        </w:rPr>
        <w:t xml:space="preserve"> to allow access.  This change to the parking lot has conceptually been approved by various city departments and officials and will be done</w:t>
      </w:r>
      <w:r w:rsidR="00E87CA0">
        <w:rPr>
          <w:rFonts w:ascii="Century Gothic" w:hAnsi="Century Gothic" w:cs="Calibri"/>
        </w:rPr>
        <w:t xml:space="preserve"> at the petitioner’s expense</w:t>
      </w:r>
      <w:r w:rsidR="006E618F">
        <w:rPr>
          <w:rFonts w:ascii="Century Gothic" w:hAnsi="Century Gothic" w:cs="Calibri"/>
        </w:rPr>
        <w:t>.</w:t>
      </w:r>
      <w:r w:rsidR="001C5D99">
        <w:rPr>
          <w:rFonts w:ascii="Century Gothic" w:hAnsi="Century Gothic" w:cs="Calibri"/>
        </w:rPr>
        <w:br/>
      </w:r>
      <w:r w:rsidR="00A05260">
        <w:rPr>
          <w:rFonts w:ascii="Century Gothic" w:hAnsi="Century Gothic" w:cs="Calibri"/>
        </w:rPr>
        <w:lastRenderedPageBreak/>
        <w:br/>
      </w:r>
      <w:r w:rsidR="00EC65E0">
        <w:rPr>
          <w:rFonts w:ascii="Century Gothic" w:hAnsi="Century Gothic" w:cs="Calibri"/>
          <w:b/>
        </w:rPr>
        <w:t>Historic Board – COA</w:t>
      </w:r>
      <w:r w:rsidR="00EC65E0">
        <w:rPr>
          <w:rFonts w:ascii="Century Gothic" w:hAnsi="Century Gothic" w:cs="Calibri"/>
          <w:b/>
        </w:rPr>
        <w:br/>
      </w:r>
      <w:r w:rsidR="00EC65E0">
        <w:rPr>
          <w:rFonts w:ascii="Century Gothic" w:hAnsi="Century Gothic" w:cs="Calibri"/>
          <w:b/>
        </w:rPr>
        <w:br/>
      </w:r>
      <w:r w:rsidR="00070A20">
        <w:rPr>
          <w:rFonts w:ascii="Century Gothic" w:hAnsi="Century Gothic" w:cs="Calibri"/>
        </w:rPr>
        <w:t>Per the Historic Preservation Code 155.10.F</w:t>
      </w:r>
      <w:r w:rsidR="00070A20" w:rsidRPr="00F85D7A">
        <w:rPr>
          <w:rFonts w:ascii="Century Gothic" w:hAnsi="Century Gothic" w:cs="Calibri"/>
          <w:i/>
          <w:sz w:val="18"/>
        </w:rPr>
        <w:t xml:space="preserve">, “Certificates of appropriateness shall be granted if the Historic Board determines that the proposed action is not obviously incongruous with the historic district and shall not be granted if the proposed action is obviously incongruous with the historic district.  In determining whether a particular proposal is obviously incongruous with the historic district, the Historic Board shall take into account the purposes of this chapter, </w:t>
      </w:r>
      <w:r w:rsidR="00BA24AA" w:rsidRPr="00F85D7A">
        <w:rPr>
          <w:rFonts w:ascii="Century Gothic" w:hAnsi="Century Gothic" w:cs="Calibri"/>
          <w:i/>
          <w:sz w:val="18"/>
        </w:rPr>
        <w:t>the visual compatibility standards contained in this chapter, the historic and architectural significance of the structure and the effect of the proposed change in diminishing or enhancing the significance, the effect of the proposed change on the streetscape, the effect of the proposed change on surrounding structures, and the effect of the proposed change on the district as a whole.  The Historic Board shall act in a manner which preserves the visual aspects of the architectural and historic character of the district by assuring that obviously incongruous changes are not allowed.”</w:t>
      </w:r>
      <w:r w:rsidR="00BA24AA" w:rsidRPr="00F85D7A">
        <w:rPr>
          <w:rFonts w:ascii="Century Gothic" w:hAnsi="Century Gothic" w:cs="Calibri"/>
          <w:sz w:val="18"/>
        </w:rPr>
        <w:br/>
      </w:r>
      <w:r w:rsidR="00BA24AA">
        <w:rPr>
          <w:rFonts w:ascii="Century Gothic" w:hAnsi="Century Gothic" w:cs="Calibri"/>
        </w:rPr>
        <w:br/>
      </w:r>
      <w:r w:rsidR="003E26EC">
        <w:rPr>
          <w:rFonts w:ascii="Century Gothic" w:hAnsi="Century Gothic" w:cs="Calibri"/>
        </w:rPr>
        <w:t xml:space="preserve">This location is highly visible </w:t>
      </w:r>
      <w:r w:rsidR="00C25433">
        <w:rPr>
          <w:rFonts w:ascii="Century Gothic" w:hAnsi="Century Gothic" w:cs="Calibri"/>
        </w:rPr>
        <w:t xml:space="preserve">and </w:t>
      </w:r>
      <w:r w:rsidR="00157AE6">
        <w:rPr>
          <w:rFonts w:ascii="Century Gothic" w:hAnsi="Century Gothic" w:cs="Calibri"/>
        </w:rPr>
        <w:t xml:space="preserve">in a </w:t>
      </w:r>
      <w:r w:rsidR="00C25433">
        <w:rPr>
          <w:rFonts w:ascii="Century Gothic" w:hAnsi="Century Gothic" w:cs="Calibri"/>
        </w:rPr>
        <w:t xml:space="preserve">heavily traveled </w:t>
      </w:r>
      <w:r w:rsidR="00F06A32">
        <w:rPr>
          <w:rFonts w:ascii="Century Gothic" w:hAnsi="Century Gothic" w:cs="Calibri"/>
        </w:rPr>
        <w:t>area</w:t>
      </w:r>
      <w:r w:rsidR="00C25433">
        <w:rPr>
          <w:rFonts w:ascii="Century Gothic" w:hAnsi="Century Gothic" w:cs="Calibri"/>
        </w:rPr>
        <w:t xml:space="preserve"> </w:t>
      </w:r>
      <w:r w:rsidR="00F06A32">
        <w:rPr>
          <w:rFonts w:ascii="Century Gothic" w:hAnsi="Century Gothic" w:cs="Calibri"/>
        </w:rPr>
        <w:t>within</w:t>
      </w:r>
      <w:r w:rsidR="00C25433">
        <w:rPr>
          <w:rFonts w:ascii="Century Gothic" w:hAnsi="Century Gothic" w:cs="Calibri"/>
        </w:rPr>
        <w:t xml:space="preserve"> the heart of the city.  The </w:t>
      </w:r>
      <w:r w:rsidR="00F06A32">
        <w:rPr>
          <w:rFonts w:ascii="Century Gothic" w:hAnsi="Century Gothic" w:cs="Calibri"/>
        </w:rPr>
        <w:t>b</w:t>
      </w:r>
      <w:r w:rsidR="00D06F6C">
        <w:rPr>
          <w:rFonts w:ascii="Century Gothic" w:hAnsi="Century Gothic" w:cs="Calibri"/>
        </w:rPr>
        <w:t>uilding</w:t>
      </w:r>
      <w:r w:rsidR="00C25433">
        <w:rPr>
          <w:rFonts w:ascii="Century Gothic" w:hAnsi="Century Gothic" w:cs="Calibri"/>
        </w:rPr>
        <w:t xml:space="preserve"> itself is </w:t>
      </w:r>
      <w:r w:rsidR="00157AE6">
        <w:rPr>
          <w:rFonts w:ascii="Century Gothic" w:hAnsi="Century Gothic" w:cs="Calibri"/>
        </w:rPr>
        <w:t xml:space="preserve">in </w:t>
      </w:r>
      <w:r w:rsidR="00C25433">
        <w:rPr>
          <w:rFonts w:ascii="Century Gothic" w:hAnsi="Century Gothic" w:cs="Calibri"/>
        </w:rPr>
        <w:t xml:space="preserve">one of the </w:t>
      </w:r>
      <w:r w:rsidR="00F06A32">
        <w:rPr>
          <w:rFonts w:ascii="Century Gothic" w:hAnsi="Century Gothic" w:cs="Calibri"/>
        </w:rPr>
        <w:t>more</w:t>
      </w:r>
      <w:r w:rsidR="00C25433">
        <w:rPr>
          <w:rFonts w:ascii="Century Gothic" w:hAnsi="Century Gothic" w:cs="Calibri"/>
        </w:rPr>
        <w:t xml:space="preserve"> prominent </w:t>
      </w:r>
      <w:r w:rsidR="00157AE6">
        <w:rPr>
          <w:rFonts w:ascii="Century Gothic" w:hAnsi="Century Gothic" w:cs="Calibri"/>
        </w:rPr>
        <w:t xml:space="preserve">locations along the Riley Arts Trail and the Living Alley.  Repairing the building’s exterior and activating </w:t>
      </w:r>
      <w:r w:rsidR="00A96845">
        <w:rPr>
          <w:rFonts w:ascii="Century Gothic" w:hAnsi="Century Gothic" w:cs="Calibri"/>
        </w:rPr>
        <w:t>its</w:t>
      </w:r>
      <w:r w:rsidR="00157AE6">
        <w:rPr>
          <w:rFonts w:ascii="Century Gothic" w:hAnsi="Century Gothic" w:cs="Calibri"/>
        </w:rPr>
        <w:t xml:space="preserve"> use </w:t>
      </w:r>
      <w:r w:rsidR="00A96845">
        <w:rPr>
          <w:rFonts w:ascii="Century Gothic" w:hAnsi="Century Gothic" w:cs="Calibri"/>
        </w:rPr>
        <w:t>would be</w:t>
      </w:r>
      <w:r w:rsidR="00157AE6">
        <w:rPr>
          <w:rFonts w:ascii="Century Gothic" w:hAnsi="Century Gothic" w:cs="Calibri"/>
        </w:rPr>
        <w:t xml:space="preserve"> a boon to the whole of the </w:t>
      </w:r>
      <w:r w:rsidR="00A96845">
        <w:rPr>
          <w:rFonts w:ascii="Century Gothic" w:hAnsi="Century Gothic" w:cs="Calibri"/>
        </w:rPr>
        <w:t>Downtown</w:t>
      </w:r>
      <w:r w:rsidR="004C576D">
        <w:rPr>
          <w:rFonts w:ascii="Century Gothic" w:hAnsi="Century Gothic" w:cs="Calibri"/>
        </w:rPr>
        <w:t xml:space="preserve"> district</w:t>
      </w:r>
      <w:r w:rsidR="00A96845">
        <w:rPr>
          <w:rFonts w:ascii="Century Gothic" w:hAnsi="Century Gothic" w:cs="Calibri"/>
        </w:rPr>
        <w:t>.  The particulars proposed under this petition closely align with both the historic nature of the building and its neighbors, enhancing both the cohesive aesthetic of the area and the historic authenticity</w:t>
      </w:r>
      <w:r w:rsidR="004C576D">
        <w:rPr>
          <w:rFonts w:ascii="Century Gothic" w:hAnsi="Century Gothic" w:cs="Calibri"/>
        </w:rPr>
        <w:t xml:space="preserve"> of the buildings collectively</w:t>
      </w:r>
      <w:r w:rsidR="00A96845">
        <w:rPr>
          <w:rFonts w:ascii="Century Gothic" w:hAnsi="Century Gothic" w:cs="Calibri"/>
        </w:rPr>
        <w:t>.</w:t>
      </w:r>
      <w:r w:rsidR="00157AE6">
        <w:rPr>
          <w:rFonts w:ascii="Century Gothic" w:hAnsi="Century Gothic" w:cs="Calibri"/>
        </w:rPr>
        <w:br/>
      </w:r>
      <w:r w:rsidR="0002531D">
        <w:rPr>
          <w:rFonts w:ascii="Century Gothic" w:hAnsi="Century Gothic" w:cs="Calibri"/>
        </w:rPr>
        <w:br/>
      </w:r>
      <w:r w:rsidR="00176B0D">
        <w:rPr>
          <w:rFonts w:ascii="Century Gothic" w:hAnsi="Century Gothic" w:cs="Calibri"/>
        </w:rPr>
        <w:t>Staff finds that th</w:t>
      </w:r>
      <w:r w:rsidR="00D06F6C">
        <w:rPr>
          <w:rFonts w:ascii="Century Gothic" w:hAnsi="Century Gothic" w:cs="Calibri"/>
        </w:rPr>
        <w:t>e</w:t>
      </w:r>
      <w:r w:rsidR="00176B0D">
        <w:rPr>
          <w:rFonts w:ascii="Century Gothic" w:hAnsi="Century Gothic" w:cs="Calibri"/>
        </w:rPr>
        <w:t xml:space="preserve"> </w:t>
      </w:r>
      <w:r w:rsidR="00A96845">
        <w:rPr>
          <w:rFonts w:ascii="Century Gothic" w:hAnsi="Century Gothic" w:cs="Calibri"/>
        </w:rPr>
        <w:t xml:space="preserve">repairs and remodels proposed under this petition are appropriate, </w:t>
      </w:r>
      <w:r w:rsidR="004C576D">
        <w:rPr>
          <w:rFonts w:ascii="Century Gothic" w:hAnsi="Century Gothic" w:cs="Calibri"/>
        </w:rPr>
        <w:t xml:space="preserve">that they </w:t>
      </w:r>
      <w:r w:rsidR="00A96845">
        <w:rPr>
          <w:rFonts w:ascii="Century Gothic" w:hAnsi="Century Gothic" w:cs="Calibri"/>
        </w:rPr>
        <w:t xml:space="preserve">align with both the </w:t>
      </w:r>
      <w:r w:rsidR="00526DD2">
        <w:rPr>
          <w:rFonts w:ascii="Century Gothic" w:hAnsi="Century Gothic" w:cs="Calibri"/>
        </w:rPr>
        <w:t>specific and general design guidelines for the historic district, and that these repairs will greatly enhance the beauty of the district by remediating a dilapidated building in a prominent location</w:t>
      </w:r>
      <w:r w:rsidR="007A3109">
        <w:rPr>
          <w:rFonts w:ascii="Century Gothic" w:hAnsi="Century Gothic" w:cs="Calibri"/>
        </w:rPr>
        <w:t>.</w:t>
      </w:r>
    </w:p>
    <w:p w14:paraId="4B9C8BB2" w14:textId="77777777" w:rsidR="00E07CB0" w:rsidRDefault="00E07CB0" w:rsidP="00E07CB0">
      <w:pPr>
        <w:rPr>
          <w:rFonts w:ascii="Century Gothic" w:hAnsi="Century Gothic" w:cs="Calibri"/>
        </w:rPr>
      </w:pPr>
    </w:p>
    <w:p w14:paraId="4FA7F83E" w14:textId="77777777" w:rsidR="00A52FAA" w:rsidRDefault="00A52FAA" w:rsidP="000B557D">
      <w:pPr>
        <w:rPr>
          <w:rFonts w:ascii="Century Gothic" w:hAnsi="Century Gothic" w:cs="Calibri"/>
          <w:b/>
        </w:rPr>
      </w:pPr>
    </w:p>
    <w:p w14:paraId="79EB39E3" w14:textId="567A8845" w:rsidR="00A52FAA" w:rsidRDefault="002E4C28" w:rsidP="00A760FF">
      <w:pPr>
        <w:rPr>
          <w:rFonts w:ascii="Century Gothic" w:hAnsi="Century Gothic" w:cs="Calibri"/>
        </w:rPr>
      </w:pPr>
      <w:r w:rsidRPr="002357A7">
        <w:rPr>
          <w:rFonts w:ascii="Century Gothic" w:hAnsi="Century Gothic" w:cs="Calibri"/>
          <w:b/>
        </w:rPr>
        <w:t>Staff Recommendation</w:t>
      </w:r>
      <w:r w:rsidRPr="002357A7">
        <w:rPr>
          <w:rFonts w:ascii="Century Gothic" w:hAnsi="Century Gothic" w:cs="Calibri"/>
        </w:rPr>
        <w:t>: Approve the</w:t>
      </w:r>
      <w:r w:rsidR="00657E20">
        <w:rPr>
          <w:rFonts w:ascii="Century Gothic" w:hAnsi="Century Gothic" w:cs="Calibri"/>
        </w:rPr>
        <w:t xml:space="preserve"> COA</w:t>
      </w:r>
      <w:r w:rsidRPr="002357A7">
        <w:rPr>
          <w:rFonts w:ascii="Century Gothic" w:hAnsi="Century Gothic" w:cs="Calibri"/>
        </w:rPr>
        <w:t xml:space="preserve"> </w:t>
      </w:r>
      <w:r w:rsidR="00660D4B">
        <w:rPr>
          <w:rFonts w:ascii="Century Gothic" w:hAnsi="Century Gothic" w:cs="Calibri"/>
        </w:rPr>
        <w:t>request</w:t>
      </w:r>
      <w:r w:rsidR="0002531D">
        <w:rPr>
          <w:rFonts w:ascii="Century Gothic" w:hAnsi="Century Gothic" w:cs="Calibri"/>
        </w:rPr>
        <w:t xml:space="preserve"> based on the submitted </w:t>
      </w:r>
      <w:r w:rsidR="00176B0D">
        <w:rPr>
          <w:rFonts w:ascii="Century Gothic" w:hAnsi="Century Gothic" w:cs="Calibri"/>
        </w:rPr>
        <w:t>images</w:t>
      </w:r>
      <w:r w:rsidR="00A52FAA">
        <w:rPr>
          <w:rFonts w:ascii="Century Gothic" w:hAnsi="Century Gothic" w:cs="Calibri"/>
        </w:rPr>
        <w:t>, subject to the findings in the staff report</w:t>
      </w:r>
      <w:r w:rsidR="00176B0D">
        <w:rPr>
          <w:rFonts w:ascii="Century Gothic" w:hAnsi="Century Gothic" w:cs="Calibri"/>
        </w:rPr>
        <w:t>,</w:t>
      </w:r>
      <w:r w:rsidR="00A52FAA">
        <w:rPr>
          <w:rFonts w:ascii="Century Gothic" w:hAnsi="Century Gothic" w:cs="Calibri"/>
        </w:rPr>
        <w:t xml:space="preserve"> and the following conditions:</w:t>
      </w:r>
    </w:p>
    <w:p w14:paraId="5018B1B9" w14:textId="77777777" w:rsidR="000F0DBE" w:rsidRDefault="000F0DBE" w:rsidP="000F0DBE">
      <w:pPr>
        <w:ind w:left="720"/>
        <w:rPr>
          <w:rFonts w:ascii="Century Gothic" w:hAnsi="Century Gothic" w:cs="Calibri"/>
        </w:rPr>
      </w:pPr>
    </w:p>
    <w:p w14:paraId="70630830" w14:textId="5CD55810" w:rsidR="00526DD2" w:rsidRDefault="007A3109" w:rsidP="00526DD2">
      <w:pPr>
        <w:pStyle w:val="ListParagraph"/>
        <w:numPr>
          <w:ilvl w:val="0"/>
          <w:numId w:val="26"/>
        </w:numPr>
        <w:tabs>
          <w:tab w:val="clear" w:pos="720"/>
          <w:tab w:val="clear" w:pos="1080"/>
        </w:tabs>
        <w:spacing w:line="276" w:lineRule="auto"/>
        <w:contextualSpacing/>
        <w:rPr>
          <w:rFonts w:ascii="Century Gothic" w:hAnsi="Century Gothic"/>
          <w:sz w:val="20"/>
        </w:rPr>
      </w:pPr>
      <w:r>
        <w:rPr>
          <w:rFonts w:ascii="Century Gothic" w:hAnsi="Century Gothic"/>
          <w:sz w:val="20"/>
        </w:rPr>
        <w:t xml:space="preserve">Exterior </w:t>
      </w:r>
      <w:r w:rsidR="00526DD2">
        <w:rPr>
          <w:rFonts w:ascii="Century Gothic" w:hAnsi="Century Gothic"/>
          <w:sz w:val="20"/>
        </w:rPr>
        <w:t>p</w:t>
      </w:r>
      <w:r>
        <w:rPr>
          <w:rFonts w:ascii="Century Gothic" w:hAnsi="Century Gothic"/>
          <w:sz w:val="20"/>
        </w:rPr>
        <w:t>aint(s)</w:t>
      </w:r>
      <w:r w:rsidR="00526DD2">
        <w:rPr>
          <w:rFonts w:ascii="Century Gothic" w:hAnsi="Century Gothic"/>
          <w:sz w:val="20"/>
        </w:rPr>
        <w:t xml:space="preserve"> and materials</w:t>
      </w:r>
      <w:r>
        <w:rPr>
          <w:rFonts w:ascii="Century Gothic" w:hAnsi="Century Gothic"/>
          <w:sz w:val="20"/>
        </w:rPr>
        <w:t xml:space="preserve"> shall be installed and / or applied using appropriate materials and methods to minimize damage done to and ensure the protection and preservation of the existing façade, stonework, or masonry.</w:t>
      </w:r>
    </w:p>
    <w:p w14:paraId="3250B196" w14:textId="3B8BC0E3" w:rsidR="006E618F" w:rsidRPr="00526DD2" w:rsidRDefault="006E618F" w:rsidP="00526DD2">
      <w:pPr>
        <w:pStyle w:val="ListParagraph"/>
        <w:numPr>
          <w:ilvl w:val="0"/>
          <w:numId w:val="26"/>
        </w:numPr>
        <w:tabs>
          <w:tab w:val="clear" w:pos="720"/>
          <w:tab w:val="clear" w:pos="1080"/>
        </w:tabs>
        <w:spacing w:line="276" w:lineRule="auto"/>
        <w:contextualSpacing/>
        <w:rPr>
          <w:rFonts w:ascii="Century Gothic" w:hAnsi="Century Gothic"/>
          <w:sz w:val="20"/>
        </w:rPr>
      </w:pPr>
      <w:r>
        <w:rPr>
          <w:rFonts w:ascii="Century Gothic" w:hAnsi="Century Gothic"/>
          <w:sz w:val="20"/>
        </w:rPr>
        <w:t xml:space="preserve">The paint, bollards, and any other appropriate work or materials required for the </w:t>
      </w:r>
      <w:r>
        <w:rPr>
          <w:rFonts w:ascii="Century Gothic" w:hAnsi="Century Gothic"/>
          <w:sz w:val="20"/>
        </w:rPr>
        <w:t>blocking off with</w:t>
      </w:r>
      <w:r>
        <w:rPr>
          <w:rFonts w:ascii="Century Gothic" w:hAnsi="Century Gothic"/>
          <w:sz w:val="20"/>
        </w:rPr>
        <w:t xml:space="preserve"> of any parking space(s) within the adjoining city-owned parking lot to accommodate the west-facing door of the property at 23 W. North St. shall be provided </w:t>
      </w:r>
      <w:r w:rsidR="00AD0ECC">
        <w:rPr>
          <w:rFonts w:ascii="Century Gothic" w:hAnsi="Century Gothic"/>
          <w:sz w:val="20"/>
        </w:rPr>
        <w:t xml:space="preserve">by </w:t>
      </w:r>
      <w:r>
        <w:rPr>
          <w:rFonts w:ascii="Century Gothic" w:hAnsi="Century Gothic"/>
          <w:sz w:val="20"/>
        </w:rPr>
        <w:t>and completed at the Petitioner’s expense.</w:t>
      </w:r>
    </w:p>
    <w:sectPr w:rsidR="006E618F" w:rsidRPr="00526DD2">
      <w:headerReference w:type="default" r:id="rId10"/>
      <w:footerReference w:type="default" r:id="rId11"/>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A53BD" w14:textId="77777777" w:rsidR="00557767" w:rsidRDefault="00557767" w:rsidP="00EF47FD">
      <w:r>
        <w:separator/>
      </w:r>
    </w:p>
  </w:endnote>
  <w:endnote w:type="continuationSeparator" w:id="0">
    <w:p w14:paraId="0561C095" w14:textId="77777777" w:rsidR="00557767" w:rsidRDefault="00557767" w:rsidP="00EF4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96BC" w14:textId="5725B7AE" w:rsidR="006C69E2" w:rsidRDefault="006C69E2" w:rsidP="00D11F6B">
    <w:pPr>
      <w:pStyle w:val="Footer"/>
    </w:pPr>
  </w:p>
  <w:p w14:paraId="0C85F2FE" w14:textId="6C35EDB0" w:rsidR="00D11F6B" w:rsidRPr="00D11F6B" w:rsidRDefault="0012668E" w:rsidP="0012668E">
    <w:pPr>
      <w:pStyle w:val="Footer"/>
      <w:rPr>
        <w:i/>
        <w:iCs/>
        <w:sz w:val="18"/>
        <w:szCs w:val="18"/>
      </w:rPr>
    </w:pPr>
    <w:r>
      <w:rPr>
        <w:i/>
        <w:iCs/>
        <w:sz w:val="18"/>
        <w:szCs w:val="18"/>
      </w:rPr>
      <w:fldChar w:fldCharType="begin"/>
    </w:r>
    <w:r>
      <w:rPr>
        <w:i/>
        <w:iCs/>
        <w:sz w:val="18"/>
        <w:szCs w:val="18"/>
      </w:rPr>
      <w:instrText xml:space="preserve"> FILENAME \p \* MERGEFORMAT </w:instrText>
    </w:r>
    <w:r>
      <w:rPr>
        <w:i/>
        <w:iCs/>
        <w:sz w:val="18"/>
        <w:szCs w:val="18"/>
      </w:rPr>
      <w:fldChar w:fldCharType="separate"/>
    </w:r>
    <w:r>
      <w:rPr>
        <w:i/>
        <w:iCs/>
        <w:noProof/>
        <w:sz w:val="18"/>
        <w:szCs w:val="18"/>
      </w:rPr>
      <w:t>Z:\HISTORIC BOARD OF REVIEW\HD STAFF REPORTS\HBR2025\COA25-07 5 American Legion - Smash'd Burger - Signs and Paint\COA25-07 5 American Legion - Smash'd Burger Signs &amp; Paint - Staff Report.docx</w:t>
    </w:r>
    <w:r>
      <w:rPr>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4A856" w14:textId="77777777" w:rsidR="00557767" w:rsidRDefault="00557767" w:rsidP="00EF47FD">
      <w:r>
        <w:separator/>
      </w:r>
    </w:p>
  </w:footnote>
  <w:footnote w:type="continuationSeparator" w:id="0">
    <w:p w14:paraId="561C8F99" w14:textId="77777777" w:rsidR="00557767" w:rsidRDefault="00557767" w:rsidP="00EF4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5D771" w14:textId="74951BF7" w:rsidR="00FB5569" w:rsidRPr="00EC65E0" w:rsidRDefault="00FB5569" w:rsidP="00A51E34">
    <w:pPr>
      <w:rPr>
        <w:i/>
        <w:sz w:val="12"/>
        <w:szCs w:val="16"/>
      </w:rPr>
    </w:pPr>
    <w:r w:rsidRPr="00EC65E0">
      <w:rPr>
        <w:rFonts w:ascii="Century Gothic" w:hAnsi="Century Gothic"/>
        <w:b/>
        <w:i/>
        <w:smallCaps/>
        <w:sz w:val="16"/>
      </w:rPr>
      <w:t xml:space="preserve">City of Greenfield </w:t>
    </w:r>
    <w:r w:rsidR="00A51E34">
      <w:rPr>
        <w:rFonts w:ascii="Century Gothic" w:hAnsi="Century Gothic"/>
        <w:b/>
        <w:i/>
        <w:smallCaps/>
        <w:sz w:val="16"/>
      </w:rPr>
      <w:t>Historic Board of Review</w:t>
    </w:r>
    <w:r w:rsidRPr="00EC65E0">
      <w:rPr>
        <w:rFonts w:ascii="Century Gothic" w:hAnsi="Century Gothic"/>
        <w:b/>
        <w:i/>
        <w:sz w:val="16"/>
      </w:rPr>
      <w:t xml:space="preserve"> – </w:t>
    </w:r>
    <w:r w:rsidR="00EC4225">
      <w:rPr>
        <w:rFonts w:ascii="Century Gothic" w:hAnsi="Century Gothic"/>
        <w:b/>
        <w:i/>
        <w:sz w:val="16"/>
      </w:rPr>
      <w:t>February 5</w:t>
    </w:r>
    <w:r w:rsidR="00321CC6" w:rsidRPr="00EC65E0">
      <w:rPr>
        <w:rFonts w:ascii="Century Gothic" w:hAnsi="Century Gothic"/>
        <w:b/>
        <w:i/>
        <w:sz w:val="16"/>
      </w:rPr>
      <w:t>, 202</w:t>
    </w:r>
    <w:r w:rsidR="00EC4225">
      <w:rPr>
        <w:rFonts w:ascii="Century Gothic" w:hAnsi="Century Gothic"/>
        <w:b/>
        <w:i/>
        <w:sz w:val="16"/>
      </w:rPr>
      <w:t>6</w:t>
    </w:r>
    <w:r w:rsidRPr="00EC65E0">
      <w:rPr>
        <w:rFonts w:ascii="Century Gothic" w:hAnsi="Century Gothic"/>
        <w:b/>
        <w:i/>
        <w:sz w:val="16"/>
      </w:rPr>
      <w:tab/>
    </w:r>
    <w:r w:rsidRPr="00EC65E0">
      <w:rPr>
        <w:rFonts w:ascii="Century Gothic" w:hAnsi="Century Gothic"/>
        <w:b/>
        <w:i/>
        <w:sz w:val="16"/>
      </w:rPr>
      <w:tab/>
    </w:r>
    <w:r w:rsidR="00345569" w:rsidRPr="00EC65E0">
      <w:rPr>
        <w:rFonts w:ascii="Century Gothic" w:hAnsi="Century Gothic"/>
        <w:b/>
        <w:i/>
        <w:sz w:val="16"/>
      </w:rPr>
      <w:t xml:space="preserve">                </w:t>
    </w:r>
    <w:r w:rsidR="00A51E34">
      <w:rPr>
        <w:rFonts w:ascii="Century Gothic" w:hAnsi="Century Gothic"/>
        <w:b/>
        <w:i/>
        <w:sz w:val="16"/>
      </w:rPr>
      <w:tab/>
    </w:r>
    <w:r w:rsidR="00A51E34">
      <w:rPr>
        <w:rFonts w:ascii="Century Gothic" w:hAnsi="Century Gothic"/>
        <w:b/>
        <w:i/>
        <w:sz w:val="16"/>
      </w:rPr>
      <w:tab/>
    </w:r>
    <w:r w:rsidR="0016251E">
      <w:rPr>
        <w:rFonts w:ascii="Century Gothic" w:hAnsi="Century Gothic"/>
        <w:b/>
        <w:i/>
        <w:sz w:val="16"/>
      </w:rPr>
      <w:tab/>
    </w:r>
    <w:r w:rsidR="0016251E" w:rsidRPr="00EC65E0">
      <w:rPr>
        <w:rFonts w:ascii="Century Gothic" w:hAnsi="Century Gothic"/>
        <w:b/>
        <w:i/>
        <w:sz w:val="16"/>
      </w:rPr>
      <w:t xml:space="preserve"> COA</w:t>
    </w:r>
    <w:r w:rsidR="00970067" w:rsidRPr="00EC65E0">
      <w:rPr>
        <w:rFonts w:ascii="Century Gothic" w:hAnsi="Century Gothic"/>
        <w:b/>
        <w:i/>
        <w:sz w:val="16"/>
      </w:rPr>
      <w:t>2</w:t>
    </w:r>
    <w:r w:rsidR="00EC4225">
      <w:rPr>
        <w:rFonts w:ascii="Century Gothic" w:hAnsi="Century Gothic"/>
        <w:b/>
        <w:i/>
        <w:sz w:val="16"/>
      </w:rPr>
      <w:t>6</w:t>
    </w:r>
    <w:r w:rsidR="00970067" w:rsidRPr="00EC65E0">
      <w:rPr>
        <w:rFonts w:ascii="Century Gothic" w:hAnsi="Century Gothic"/>
        <w:b/>
        <w:i/>
        <w:sz w:val="16"/>
      </w:rPr>
      <w:t>-0</w:t>
    </w:r>
    <w:r w:rsidR="00EC4225">
      <w:rPr>
        <w:rFonts w:ascii="Century Gothic" w:hAnsi="Century Gothic"/>
        <w:b/>
        <w:i/>
        <w:sz w:val="16"/>
      </w:rPr>
      <w:t>1</w:t>
    </w:r>
    <w:r w:rsidR="007E1230">
      <w:rPr>
        <w:rFonts w:ascii="Century Gothic" w:hAnsi="Century Gothic"/>
        <w:b/>
        <w:i/>
        <w:sz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7EC2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A7FF1"/>
    <w:multiLevelType w:val="hybridMultilevel"/>
    <w:tmpl w:val="3406474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39D3F3B"/>
    <w:multiLevelType w:val="hybridMultilevel"/>
    <w:tmpl w:val="F5A8D2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443EB"/>
    <w:multiLevelType w:val="hybridMultilevel"/>
    <w:tmpl w:val="EC86827A"/>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C2094F"/>
    <w:multiLevelType w:val="hybridMultilevel"/>
    <w:tmpl w:val="9BD4AF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9E84C4A"/>
    <w:multiLevelType w:val="hybridMultilevel"/>
    <w:tmpl w:val="D77AD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E0207"/>
    <w:multiLevelType w:val="hybridMultilevel"/>
    <w:tmpl w:val="F766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16D6F"/>
    <w:multiLevelType w:val="hybridMultilevel"/>
    <w:tmpl w:val="0DF48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4A6BF0"/>
    <w:multiLevelType w:val="hybridMultilevel"/>
    <w:tmpl w:val="73ACF542"/>
    <w:lvl w:ilvl="0" w:tplc="236A1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7E49C4"/>
    <w:multiLevelType w:val="hybridMultilevel"/>
    <w:tmpl w:val="5B30A1D8"/>
    <w:lvl w:ilvl="0" w:tplc="160E6A7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8A57A3D"/>
    <w:multiLevelType w:val="hybridMultilevel"/>
    <w:tmpl w:val="73ACF542"/>
    <w:lvl w:ilvl="0" w:tplc="236A1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022703"/>
    <w:multiLevelType w:val="hybridMultilevel"/>
    <w:tmpl w:val="BC0E0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44014"/>
    <w:multiLevelType w:val="hybridMultilevel"/>
    <w:tmpl w:val="FFE0D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4174BF"/>
    <w:multiLevelType w:val="hybridMultilevel"/>
    <w:tmpl w:val="42089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9A7521"/>
    <w:multiLevelType w:val="hybridMultilevel"/>
    <w:tmpl w:val="6DAE2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3E3E6D"/>
    <w:multiLevelType w:val="hybridMultilevel"/>
    <w:tmpl w:val="58C6F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60242C"/>
    <w:multiLevelType w:val="singleLevel"/>
    <w:tmpl w:val="02F60380"/>
    <w:lvl w:ilvl="0">
      <w:start w:val="1"/>
      <w:numFmt w:val="decimal"/>
      <w:lvlText w:val="%1. "/>
      <w:lvlJc w:val="left"/>
      <w:pPr>
        <w:tabs>
          <w:tab w:val="num" w:pos="1080"/>
        </w:tabs>
        <w:ind w:left="1080" w:hanging="360"/>
      </w:pPr>
      <w:rPr>
        <w:rFonts w:ascii="Century Gothic" w:hAnsi="Century Gothic" w:hint="default"/>
        <w:b w:val="0"/>
        <w:i w:val="0"/>
        <w:strike w:val="0"/>
        <w:dstrike w:val="0"/>
        <w:sz w:val="20"/>
        <w:u w:val="none"/>
        <w:effect w:val="none"/>
      </w:rPr>
    </w:lvl>
  </w:abstractNum>
  <w:abstractNum w:abstractNumId="17" w15:restartNumberingAfterBreak="0">
    <w:nsid w:val="60C94A2B"/>
    <w:multiLevelType w:val="hybridMultilevel"/>
    <w:tmpl w:val="019CF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9F2D6A"/>
    <w:multiLevelType w:val="hybridMultilevel"/>
    <w:tmpl w:val="2A4AB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7174BE"/>
    <w:multiLevelType w:val="hybridMultilevel"/>
    <w:tmpl w:val="E4D8E17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F32B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B074CE9"/>
    <w:multiLevelType w:val="hybridMultilevel"/>
    <w:tmpl w:val="AD3690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6A0EEA"/>
    <w:multiLevelType w:val="hybridMultilevel"/>
    <w:tmpl w:val="F766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B5297D"/>
    <w:multiLevelType w:val="hybridMultilevel"/>
    <w:tmpl w:val="55063E68"/>
    <w:lvl w:ilvl="0" w:tplc="820C643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7AFF4CD5"/>
    <w:multiLevelType w:val="hybridMultilevel"/>
    <w:tmpl w:val="F2647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230C47"/>
    <w:multiLevelType w:val="hybridMultilevel"/>
    <w:tmpl w:val="85A80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547B01"/>
    <w:multiLevelType w:val="hybridMultilevel"/>
    <w:tmpl w:val="97E60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49662655">
    <w:abstractNumId w:val="23"/>
  </w:num>
  <w:num w:numId="2" w16cid:durableId="2108965511">
    <w:abstractNumId w:val="1"/>
  </w:num>
  <w:num w:numId="3" w16cid:durableId="151335431">
    <w:abstractNumId w:val="16"/>
    <w:lvlOverride w:ilvl="0">
      <w:startOverride w:val="1"/>
    </w:lvlOverride>
  </w:num>
  <w:num w:numId="4" w16cid:durableId="100533523">
    <w:abstractNumId w:val="9"/>
  </w:num>
  <w:num w:numId="5" w16cid:durableId="1779718458">
    <w:abstractNumId w:val="5"/>
  </w:num>
  <w:num w:numId="6" w16cid:durableId="1207525014">
    <w:abstractNumId w:val="12"/>
  </w:num>
  <w:num w:numId="7" w16cid:durableId="1520386682">
    <w:abstractNumId w:val="20"/>
  </w:num>
  <w:num w:numId="8" w16cid:durableId="1939438135">
    <w:abstractNumId w:val="4"/>
  </w:num>
  <w:num w:numId="9" w16cid:durableId="1387073636">
    <w:abstractNumId w:val="2"/>
  </w:num>
  <w:num w:numId="10" w16cid:durableId="21366705">
    <w:abstractNumId w:val="19"/>
  </w:num>
  <w:num w:numId="11" w16cid:durableId="934286142">
    <w:abstractNumId w:val="11"/>
  </w:num>
  <w:num w:numId="12" w16cid:durableId="1528060659">
    <w:abstractNumId w:val="13"/>
  </w:num>
  <w:num w:numId="13" w16cid:durableId="1497258704">
    <w:abstractNumId w:val="6"/>
  </w:num>
  <w:num w:numId="14" w16cid:durableId="484930058">
    <w:abstractNumId w:val="21"/>
  </w:num>
  <w:num w:numId="15" w16cid:durableId="820736039">
    <w:abstractNumId w:val="22"/>
  </w:num>
  <w:num w:numId="16" w16cid:durableId="1723089670">
    <w:abstractNumId w:val="26"/>
  </w:num>
  <w:num w:numId="17" w16cid:durableId="2109230224">
    <w:abstractNumId w:val="15"/>
  </w:num>
  <w:num w:numId="18" w16cid:durableId="47609552">
    <w:abstractNumId w:val="17"/>
  </w:num>
  <w:num w:numId="19" w16cid:durableId="1439639134">
    <w:abstractNumId w:val="10"/>
  </w:num>
  <w:num w:numId="20" w16cid:durableId="532115608">
    <w:abstractNumId w:val="14"/>
  </w:num>
  <w:num w:numId="21" w16cid:durableId="1329939111">
    <w:abstractNumId w:val="0"/>
  </w:num>
  <w:num w:numId="22" w16cid:durableId="958486199">
    <w:abstractNumId w:val="8"/>
  </w:num>
  <w:num w:numId="23" w16cid:durableId="1674212975">
    <w:abstractNumId w:val="7"/>
  </w:num>
  <w:num w:numId="24" w16cid:durableId="1446003403">
    <w:abstractNumId w:val="25"/>
  </w:num>
  <w:num w:numId="25" w16cid:durableId="733967276">
    <w:abstractNumId w:val="3"/>
  </w:num>
  <w:num w:numId="26" w16cid:durableId="1477408399">
    <w:abstractNumId w:val="24"/>
  </w:num>
  <w:num w:numId="27" w16cid:durableId="485705058">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54F2"/>
    <w:rsid w:val="00020F08"/>
    <w:rsid w:val="0002531D"/>
    <w:rsid w:val="0002680E"/>
    <w:rsid w:val="00042DEB"/>
    <w:rsid w:val="0004789E"/>
    <w:rsid w:val="00053CAF"/>
    <w:rsid w:val="00054C13"/>
    <w:rsid w:val="000551F8"/>
    <w:rsid w:val="00070A20"/>
    <w:rsid w:val="0007393B"/>
    <w:rsid w:val="00082043"/>
    <w:rsid w:val="0008238B"/>
    <w:rsid w:val="000865B2"/>
    <w:rsid w:val="000955B7"/>
    <w:rsid w:val="000A0785"/>
    <w:rsid w:val="000B1712"/>
    <w:rsid w:val="000B40A8"/>
    <w:rsid w:val="000B557D"/>
    <w:rsid w:val="000D077E"/>
    <w:rsid w:val="000D31EC"/>
    <w:rsid w:val="000D4457"/>
    <w:rsid w:val="000E2DBC"/>
    <w:rsid w:val="000F0DBE"/>
    <w:rsid w:val="000F3D96"/>
    <w:rsid w:val="000F6F21"/>
    <w:rsid w:val="001058B4"/>
    <w:rsid w:val="00110BEF"/>
    <w:rsid w:val="001228FE"/>
    <w:rsid w:val="00125540"/>
    <w:rsid w:val="0012668E"/>
    <w:rsid w:val="001344C0"/>
    <w:rsid w:val="00137631"/>
    <w:rsid w:val="0014524F"/>
    <w:rsid w:val="00150722"/>
    <w:rsid w:val="00156638"/>
    <w:rsid w:val="001566CF"/>
    <w:rsid w:val="00157AE6"/>
    <w:rsid w:val="0016251E"/>
    <w:rsid w:val="00176B0D"/>
    <w:rsid w:val="001A1E49"/>
    <w:rsid w:val="001C5C8D"/>
    <w:rsid w:val="001C5D99"/>
    <w:rsid w:val="001C6A9A"/>
    <w:rsid w:val="001E2CC7"/>
    <w:rsid w:val="001E69F4"/>
    <w:rsid w:val="00201B94"/>
    <w:rsid w:val="00203829"/>
    <w:rsid w:val="00207124"/>
    <w:rsid w:val="00220D3C"/>
    <w:rsid w:val="002238A3"/>
    <w:rsid w:val="00225596"/>
    <w:rsid w:val="002265D7"/>
    <w:rsid w:val="002357A7"/>
    <w:rsid w:val="00247217"/>
    <w:rsid w:val="00247CD9"/>
    <w:rsid w:val="00247E7E"/>
    <w:rsid w:val="00256017"/>
    <w:rsid w:val="00275B32"/>
    <w:rsid w:val="00277853"/>
    <w:rsid w:val="00281000"/>
    <w:rsid w:val="0029082E"/>
    <w:rsid w:val="002A1510"/>
    <w:rsid w:val="002A6646"/>
    <w:rsid w:val="002C1242"/>
    <w:rsid w:val="002C3499"/>
    <w:rsid w:val="002C5F6C"/>
    <w:rsid w:val="002D2681"/>
    <w:rsid w:val="002E1447"/>
    <w:rsid w:val="002E4C28"/>
    <w:rsid w:val="002E52A8"/>
    <w:rsid w:val="002F6B36"/>
    <w:rsid w:val="00302D10"/>
    <w:rsid w:val="00307A35"/>
    <w:rsid w:val="00312366"/>
    <w:rsid w:val="0031277E"/>
    <w:rsid w:val="003142EA"/>
    <w:rsid w:val="003162B1"/>
    <w:rsid w:val="00316947"/>
    <w:rsid w:val="00321CC6"/>
    <w:rsid w:val="00333C10"/>
    <w:rsid w:val="003440BF"/>
    <w:rsid w:val="00344AD8"/>
    <w:rsid w:val="00345569"/>
    <w:rsid w:val="00381601"/>
    <w:rsid w:val="00386D5E"/>
    <w:rsid w:val="003878C2"/>
    <w:rsid w:val="0039117F"/>
    <w:rsid w:val="00396537"/>
    <w:rsid w:val="003965FD"/>
    <w:rsid w:val="003A1E04"/>
    <w:rsid w:val="003B2562"/>
    <w:rsid w:val="003B7063"/>
    <w:rsid w:val="003B7E38"/>
    <w:rsid w:val="003C6C6B"/>
    <w:rsid w:val="003D152D"/>
    <w:rsid w:val="003E26EC"/>
    <w:rsid w:val="003F014B"/>
    <w:rsid w:val="003F34AE"/>
    <w:rsid w:val="0040079F"/>
    <w:rsid w:val="00401814"/>
    <w:rsid w:val="004142BA"/>
    <w:rsid w:val="00415537"/>
    <w:rsid w:val="00420CF2"/>
    <w:rsid w:val="00425E6D"/>
    <w:rsid w:val="004301B2"/>
    <w:rsid w:val="00430E00"/>
    <w:rsid w:val="004330E9"/>
    <w:rsid w:val="00433785"/>
    <w:rsid w:val="004432D1"/>
    <w:rsid w:val="0045769D"/>
    <w:rsid w:val="00460A9D"/>
    <w:rsid w:val="004815ED"/>
    <w:rsid w:val="00484935"/>
    <w:rsid w:val="00487573"/>
    <w:rsid w:val="004877A6"/>
    <w:rsid w:val="00497A3C"/>
    <w:rsid w:val="004A2D7D"/>
    <w:rsid w:val="004A5E1B"/>
    <w:rsid w:val="004A60CE"/>
    <w:rsid w:val="004C576D"/>
    <w:rsid w:val="004D1B22"/>
    <w:rsid w:val="004E1743"/>
    <w:rsid w:val="005049BB"/>
    <w:rsid w:val="00507DAF"/>
    <w:rsid w:val="00510C4B"/>
    <w:rsid w:val="00511B52"/>
    <w:rsid w:val="00512BFE"/>
    <w:rsid w:val="00517F84"/>
    <w:rsid w:val="00524720"/>
    <w:rsid w:val="00526DD2"/>
    <w:rsid w:val="00534B87"/>
    <w:rsid w:val="00542494"/>
    <w:rsid w:val="00557767"/>
    <w:rsid w:val="00570265"/>
    <w:rsid w:val="00573344"/>
    <w:rsid w:val="00576B26"/>
    <w:rsid w:val="00576BDA"/>
    <w:rsid w:val="0059644C"/>
    <w:rsid w:val="005A0E64"/>
    <w:rsid w:val="005B3C40"/>
    <w:rsid w:val="005D7F4A"/>
    <w:rsid w:val="005D7FC2"/>
    <w:rsid w:val="005E3A0E"/>
    <w:rsid w:val="005F641F"/>
    <w:rsid w:val="00603486"/>
    <w:rsid w:val="0061028E"/>
    <w:rsid w:val="0062597E"/>
    <w:rsid w:val="00625CCF"/>
    <w:rsid w:val="006566DF"/>
    <w:rsid w:val="00657E20"/>
    <w:rsid w:val="00660D4B"/>
    <w:rsid w:val="0067362E"/>
    <w:rsid w:val="00693D0A"/>
    <w:rsid w:val="00694551"/>
    <w:rsid w:val="00697D8E"/>
    <w:rsid w:val="006A4B9C"/>
    <w:rsid w:val="006B0AE2"/>
    <w:rsid w:val="006B17FA"/>
    <w:rsid w:val="006C230D"/>
    <w:rsid w:val="006C69E2"/>
    <w:rsid w:val="006D66C5"/>
    <w:rsid w:val="006E08C0"/>
    <w:rsid w:val="006E0990"/>
    <w:rsid w:val="006E1F95"/>
    <w:rsid w:val="006E618F"/>
    <w:rsid w:val="006E6805"/>
    <w:rsid w:val="00715009"/>
    <w:rsid w:val="0072138A"/>
    <w:rsid w:val="0072794B"/>
    <w:rsid w:val="00735816"/>
    <w:rsid w:val="00736593"/>
    <w:rsid w:val="00740FF4"/>
    <w:rsid w:val="0074212C"/>
    <w:rsid w:val="00747607"/>
    <w:rsid w:val="00754AAC"/>
    <w:rsid w:val="00755D4F"/>
    <w:rsid w:val="00756203"/>
    <w:rsid w:val="00763C09"/>
    <w:rsid w:val="00770091"/>
    <w:rsid w:val="00771282"/>
    <w:rsid w:val="00776487"/>
    <w:rsid w:val="00795381"/>
    <w:rsid w:val="007A3109"/>
    <w:rsid w:val="007B0DEB"/>
    <w:rsid w:val="007B1905"/>
    <w:rsid w:val="007C11D3"/>
    <w:rsid w:val="007C5518"/>
    <w:rsid w:val="007D5DA4"/>
    <w:rsid w:val="007E1230"/>
    <w:rsid w:val="007E204F"/>
    <w:rsid w:val="007E5037"/>
    <w:rsid w:val="007F18BA"/>
    <w:rsid w:val="007F2ED0"/>
    <w:rsid w:val="007F51BF"/>
    <w:rsid w:val="008147BA"/>
    <w:rsid w:val="00820197"/>
    <w:rsid w:val="0082054E"/>
    <w:rsid w:val="008238D8"/>
    <w:rsid w:val="00856EE8"/>
    <w:rsid w:val="00870641"/>
    <w:rsid w:val="00875F99"/>
    <w:rsid w:val="008863A0"/>
    <w:rsid w:val="008955EB"/>
    <w:rsid w:val="00896C94"/>
    <w:rsid w:val="008A3127"/>
    <w:rsid w:val="008A5316"/>
    <w:rsid w:val="008B5CF7"/>
    <w:rsid w:val="008C044A"/>
    <w:rsid w:val="008C1C6A"/>
    <w:rsid w:val="008C22AA"/>
    <w:rsid w:val="008C261F"/>
    <w:rsid w:val="008D1A68"/>
    <w:rsid w:val="008D3F1C"/>
    <w:rsid w:val="008D448F"/>
    <w:rsid w:val="008D58E2"/>
    <w:rsid w:val="008F06BC"/>
    <w:rsid w:val="0090222D"/>
    <w:rsid w:val="00904543"/>
    <w:rsid w:val="00904AD2"/>
    <w:rsid w:val="00906C93"/>
    <w:rsid w:val="00922422"/>
    <w:rsid w:val="009241DD"/>
    <w:rsid w:val="009319DC"/>
    <w:rsid w:val="00951794"/>
    <w:rsid w:val="00955DA0"/>
    <w:rsid w:val="0096269F"/>
    <w:rsid w:val="009627A6"/>
    <w:rsid w:val="00970067"/>
    <w:rsid w:val="00971B6F"/>
    <w:rsid w:val="0097466C"/>
    <w:rsid w:val="009747AA"/>
    <w:rsid w:val="009803A5"/>
    <w:rsid w:val="009B4D76"/>
    <w:rsid w:val="009C1943"/>
    <w:rsid w:val="009C4D7F"/>
    <w:rsid w:val="009C5D3B"/>
    <w:rsid w:val="009D7A86"/>
    <w:rsid w:val="009E5A51"/>
    <w:rsid w:val="009E6A13"/>
    <w:rsid w:val="009E6E26"/>
    <w:rsid w:val="009F54F2"/>
    <w:rsid w:val="00A01491"/>
    <w:rsid w:val="00A05260"/>
    <w:rsid w:val="00A16891"/>
    <w:rsid w:val="00A276CD"/>
    <w:rsid w:val="00A43522"/>
    <w:rsid w:val="00A47EF2"/>
    <w:rsid w:val="00A51E34"/>
    <w:rsid w:val="00A52FAA"/>
    <w:rsid w:val="00A545B9"/>
    <w:rsid w:val="00A57283"/>
    <w:rsid w:val="00A65F75"/>
    <w:rsid w:val="00A72418"/>
    <w:rsid w:val="00A760FF"/>
    <w:rsid w:val="00A839D3"/>
    <w:rsid w:val="00A85A67"/>
    <w:rsid w:val="00A91167"/>
    <w:rsid w:val="00A96845"/>
    <w:rsid w:val="00AA3738"/>
    <w:rsid w:val="00AB3C6E"/>
    <w:rsid w:val="00AB5819"/>
    <w:rsid w:val="00AB6467"/>
    <w:rsid w:val="00AC302D"/>
    <w:rsid w:val="00AC3455"/>
    <w:rsid w:val="00AC38BC"/>
    <w:rsid w:val="00AD0ECC"/>
    <w:rsid w:val="00AD51FA"/>
    <w:rsid w:val="00AD7EEB"/>
    <w:rsid w:val="00AE203E"/>
    <w:rsid w:val="00AE2771"/>
    <w:rsid w:val="00AE49F8"/>
    <w:rsid w:val="00AF5959"/>
    <w:rsid w:val="00B007ED"/>
    <w:rsid w:val="00B03769"/>
    <w:rsid w:val="00B06F95"/>
    <w:rsid w:val="00B1107D"/>
    <w:rsid w:val="00B14DF0"/>
    <w:rsid w:val="00B15033"/>
    <w:rsid w:val="00B33055"/>
    <w:rsid w:val="00B35188"/>
    <w:rsid w:val="00B37948"/>
    <w:rsid w:val="00B4193E"/>
    <w:rsid w:val="00B4264B"/>
    <w:rsid w:val="00B47382"/>
    <w:rsid w:val="00B673A8"/>
    <w:rsid w:val="00B80BAA"/>
    <w:rsid w:val="00B864D5"/>
    <w:rsid w:val="00B96734"/>
    <w:rsid w:val="00B97027"/>
    <w:rsid w:val="00BA24AA"/>
    <w:rsid w:val="00BA2D21"/>
    <w:rsid w:val="00BA565C"/>
    <w:rsid w:val="00BB6A71"/>
    <w:rsid w:val="00BD056D"/>
    <w:rsid w:val="00BD488B"/>
    <w:rsid w:val="00BD73BF"/>
    <w:rsid w:val="00BE5AEE"/>
    <w:rsid w:val="00C055B8"/>
    <w:rsid w:val="00C14EFC"/>
    <w:rsid w:val="00C229E2"/>
    <w:rsid w:val="00C25433"/>
    <w:rsid w:val="00C262E2"/>
    <w:rsid w:val="00C26EB6"/>
    <w:rsid w:val="00C30E92"/>
    <w:rsid w:val="00C35568"/>
    <w:rsid w:val="00C412C0"/>
    <w:rsid w:val="00C51BD4"/>
    <w:rsid w:val="00C52DA3"/>
    <w:rsid w:val="00C55396"/>
    <w:rsid w:val="00C63BAA"/>
    <w:rsid w:val="00C7423C"/>
    <w:rsid w:val="00C75B58"/>
    <w:rsid w:val="00C81A9D"/>
    <w:rsid w:val="00C8219E"/>
    <w:rsid w:val="00C85F87"/>
    <w:rsid w:val="00C86F1B"/>
    <w:rsid w:val="00C87239"/>
    <w:rsid w:val="00C91BED"/>
    <w:rsid w:val="00C947CB"/>
    <w:rsid w:val="00CA0D7B"/>
    <w:rsid w:val="00CC02E7"/>
    <w:rsid w:val="00CC0E91"/>
    <w:rsid w:val="00CC1501"/>
    <w:rsid w:val="00CC1DF2"/>
    <w:rsid w:val="00CC4152"/>
    <w:rsid w:val="00CE6629"/>
    <w:rsid w:val="00CF1F0E"/>
    <w:rsid w:val="00CF3974"/>
    <w:rsid w:val="00CF49C1"/>
    <w:rsid w:val="00CF749B"/>
    <w:rsid w:val="00D03864"/>
    <w:rsid w:val="00D06F6C"/>
    <w:rsid w:val="00D076C1"/>
    <w:rsid w:val="00D11F6B"/>
    <w:rsid w:val="00D158DC"/>
    <w:rsid w:val="00D3398E"/>
    <w:rsid w:val="00D41BEE"/>
    <w:rsid w:val="00D45880"/>
    <w:rsid w:val="00D60A61"/>
    <w:rsid w:val="00D751BD"/>
    <w:rsid w:val="00D87D83"/>
    <w:rsid w:val="00DA05A9"/>
    <w:rsid w:val="00DA0A89"/>
    <w:rsid w:val="00DB6C7C"/>
    <w:rsid w:val="00DE68A5"/>
    <w:rsid w:val="00DE7256"/>
    <w:rsid w:val="00E07CB0"/>
    <w:rsid w:val="00E34FC1"/>
    <w:rsid w:val="00E43483"/>
    <w:rsid w:val="00E7218B"/>
    <w:rsid w:val="00E80306"/>
    <w:rsid w:val="00E807D8"/>
    <w:rsid w:val="00E841AE"/>
    <w:rsid w:val="00E8779C"/>
    <w:rsid w:val="00E87CA0"/>
    <w:rsid w:val="00EB4BC8"/>
    <w:rsid w:val="00EC1C07"/>
    <w:rsid w:val="00EC4225"/>
    <w:rsid w:val="00EC65E0"/>
    <w:rsid w:val="00ED09FD"/>
    <w:rsid w:val="00ED5F8F"/>
    <w:rsid w:val="00EE33FD"/>
    <w:rsid w:val="00EE362D"/>
    <w:rsid w:val="00EF318E"/>
    <w:rsid w:val="00EF334D"/>
    <w:rsid w:val="00EF3845"/>
    <w:rsid w:val="00EF47FD"/>
    <w:rsid w:val="00F01437"/>
    <w:rsid w:val="00F01D33"/>
    <w:rsid w:val="00F06A32"/>
    <w:rsid w:val="00F125EF"/>
    <w:rsid w:val="00F1583F"/>
    <w:rsid w:val="00F27C1A"/>
    <w:rsid w:val="00F27DF1"/>
    <w:rsid w:val="00F3099B"/>
    <w:rsid w:val="00F32AFF"/>
    <w:rsid w:val="00F358A8"/>
    <w:rsid w:val="00F416B4"/>
    <w:rsid w:val="00F66B50"/>
    <w:rsid w:val="00F73244"/>
    <w:rsid w:val="00F7445B"/>
    <w:rsid w:val="00F81F2D"/>
    <w:rsid w:val="00F82658"/>
    <w:rsid w:val="00F83A93"/>
    <w:rsid w:val="00F85D7A"/>
    <w:rsid w:val="00F90866"/>
    <w:rsid w:val="00FB3BD6"/>
    <w:rsid w:val="00FB4EE1"/>
    <w:rsid w:val="00FB5569"/>
    <w:rsid w:val="00FB5E2E"/>
    <w:rsid w:val="00FD07D1"/>
    <w:rsid w:val="00FD2538"/>
    <w:rsid w:val="00FD320A"/>
    <w:rsid w:val="00FD47FF"/>
    <w:rsid w:val="00FD60D0"/>
    <w:rsid w:val="00FE5C28"/>
    <w:rsid w:val="00FF5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7C6B65F"/>
  <w14:defaultImageDpi w14:val="32767"/>
  <w15:chartTrackingRefBased/>
  <w15:docId w15:val="{45F11B8E-F267-4538-9183-4B64161A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1080"/>
      </w:tabs>
      <w:outlineLvl w:val="0"/>
    </w:pPr>
    <w:rPr>
      <w:sz w:val="24"/>
    </w:rPr>
  </w:style>
  <w:style w:type="paragraph" w:styleId="Heading2">
    <w:name w:val="heading 2"/>
    <w:basedOn w:val="Normal"/>
    <w:next w:val="Normal"/>
    <w:qFormat/>
    <w:pPr>
      <w:keepNext/>
      <w:jc w:val="center"/>
      <w:outlineLvl w:val="1"/>
    </w:pPr>
    <w:rPr>
      <w:rFonts w:ascii="Arial" w:hAnsi="Arial"/>
      <w:b/>
      <w:spacing w:val="80"/>
      <w:sz w:val="24"/>
    </w:rPr>
  </w:style>
  <w:style w:type="paragraph" w:styleId="Heading3">
    <w:name w:val="heading 3"/>
    <w:basedOn w:val="Normal"/>
    <w:next w:val="Normal"/>
    <w:qFormat/>
    <w:pPr>
      <w:keepNext/>
      <w:tabs>
        <w:tab w:val="left" w:pos="1080"/>
      </w:tabs>
      <w:outlineLvl w:val="2"/>
    </w:pPr>
    <w:rPr>
      <w:b/>
      <w:sz w:val="24"/>
    </w:rPr>
  </w:style>
  <w:style w:type="paragraph" w:styleId="Heading4">
    <w:name w:val="heading 4"/>
    <w:basedOn w:val="Normal"/>
    <w:next w:val="Normal"/>
    <w:qFormat/>
    <w:pPr>
      <w:keepNext/>
      <w:pBdr>
        <w:top w:val="single" w:sz="4" w:space="1" w:color="auto"/>
        <w:left w:val="single" w:sz="4" w:space="4" w:color="auto"/>
        <w:bottom w:val="single" w:sz="4" w:space="31" w:color="auto"/>
        <w:right w:val="single" w:sz="4" w:space="4" w:color="auto"/>
      </w:pBdr>
      <w:tabs>
        <w:tab w:val="left" w:pos="1080"/>
      </w:tabs>
      <w:outlineLvl w:val="3"/>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080"/>
      </w:tabs>
    </w:pPr>
    <w:rPr>
      <w:sz w:val="22"/>
    </w:rPr>
  </w:style>
  <w:style w:type="paragraph" w:styleId="BodyText2">
    <w:name w:val="Body Text 2"/>
    <w:basedOn w:val="Normal"/>
    <w:pPr>
      <w:tabs>
        <w:tab w:val="left" w:pos="1080"/>
      </w:tabs>
    </w:pPr>
    <w:rPr>
      <w:sz w:val="24"/>
    </w:rPr>
  </w:style>
  <w:style w:type="paragraph" w:styleId="BodyTextIndent">
    <w:name w:val="Body Text Indent"/>
    <w:basedOn w:val="Normal"/>
    <w:pPr>
      <w:tabs>
        <w:tab w:val="left" w:pos="1080"/>
      </w:tabs>
      <w:ind w:left="1080"/>
    </w:pPr>
    <w:rPr>
      <w:sz w:val="24"/>
    </w:rPr>
  </w:style>
  <w:style w:type="paragraph" w:styleId="BodyTextIndent2">
    <w:name w:val="Body Text Indent 2"/>
    <w:basedOn w:val="Normal"/>
    <w:pPr>
      <w:ind w:left="360"/>
    </w:pPr>
    <w:rPr>
      <w:sz w:val="24"/>
    </w:rPr>
  </w:style>
  <w:style w:type="paragraph" w:styleId="Header">
    <w:name w:val="header"/>
    <w:basedOn w:val="Normal"/>
    <w:link w:val="HeaderChar"/>
    <w:rsid w:val="00EF47FD"/>
    <w:pPr>
      <w:tabs>
        <w:tab w:val="center" w:pos="4680"/>
        <w:tab w:val="right" w:pos="9360"/>
      </w:tabs>
    </w:pPr>
  </w:style>
  <w:style w:type="character" w:customStyle="1" w:styleId="HeaderChar">
    <w:name w:val="Header Char"/>
    <w:basedOn w:val="DefaultParagraphFont"/>
    <w:link w:val="Header"/>
    <w:rsid w:val="00EF47FD"/>
  </w:style>
  <w:style w:type="paragraph" w:styleId="Footer">
    <w:name w:val="footer"/>
    <w:basedOn w:val="Normal"/>
    <w:link w:val="FooterChar"/>
    <w:rsid w:val="00EF47FD"/>
    <w:pPr>
      <w:tabs>
        <w:tab w:val="center" w:pos="4680"/>
        <w:tab w:val="right" w:pos="9360"/>
      </w:tabs>
    </w:pPr>
  </w:style>
  <w:style w:type="character" w:customStyle="1" w:styleId="FooterChar">
    <w:name w:val="Footer Char"/>
    <w:basedOn w:val="DefaultParagraphFont"/>
    <w:link w:val="Footer"/>
    <w:rsid w:val="00EF47FD"/>
  </w:style>
  <w:style w:type="paragraph" w:customStyle="1" w:styleId="ColorfulList-Accent11">
    <w:name w:val="Colorful List - Accent 11"/>
    <w:basedOn w:val="Normal"/>
    <w:uiPriority w:val="34"/>
    <w:qFormat/>
    <w:rsid w:val="00247E7E"/>
    <w:pPr>
      <w:ind w:left="720"/>
      <w:contextualSpacing/>
    </w:pPr>
  </w:style>
  <w:style w:type="paragraph" w:styleId="BalloonText">
    <w:name w:val="Balloon Text"/>
    <w:basedOn w:val="Normal"/>
    <w:link w:val="BalloonTextChar"/>
    <w:rsid w:val="004142BA"/>
    <w:rPr>
      <w:rFonts w:ascii="Tahoma" w:hAnsi="Tahoma"/>
      <w:sz w:val="16"/>
      <w:szCs w:val="16"/>
      <w:lang w:val="x-none" w:eastAsia="x-none"/>
    </w:rPr>
  </w:style>
  <w:style w:type="character" w:customStyle="1" w:styleId="BalloonTextChar">
    <w:name w:val="Balloon Text Char"/>
    <w:link w:val="BalloonText"/>
    <w:rsid w:val="004142BA"/>
    <w:rPr>
      <w:rFonts w:ascii="Tahoma" w:hAnsi="Tahoma" w:cs="Tahoma"/>
      <w:sz w:val="16"/>
      <w:szCs w:val="16"/>
    </w:rPr>
  </w:style>
  <w:style w:type="paragraph" w:styleId="ListParagraph">
    <w:name w:val="List Paragraph"/>
    <w:basedOn w:val="Normal"/>
    <w:uiPriority w:val="34"/>
    <w:qFormat/>
    <w:rsid w:val="002357A7"/>
    <w:pPr>
      <w:tabs>
        <w:tab w:val="left" w:pos="720"/>
        <w:tab w:val="left" w:pos="1080"/>
      </w:tabs>
      <w:ind w:left="720"/>
    </w:pPr>
    <w:rPr>
      <w:sz w:val="24"/>
    </w:rPr>
  </w:style>
  <w:style w:type="character" w:styleId="CommentReference">
    <w:name w:val="annotation reference"/>
    <w:rsid w:val="00E7218B"/>
    <w:rPr>
      <w:sz w:val="16"/>
      <w:szCs w:val="16"/>
    </w:rPr>
  </w:style>
  <w:style w:type="paragraph" w:styleId="CommentText">
    <w:name w:val="annotation text"/>
    <w:basedOn w:val="Normal"/>
    <w:link w:val="CommentTextChar"/>
    <w:rsid w:val="00E7218B"/>
  </w:style>
  <w:style w:type="character" w:customStyle="1" w:styleId="CommentTextChar">
    <w:name w:val="Comment Text Char"/>
    <w:basedOn w:val="DefaultParagraphFont"/>
    <w:link w:val="CommentText"/>
    <w:rsid w:val="00E7218B"/>
  </w:style>
  <w:style w:type="paragraph" w:styleId="CommentSubject">
    <w:name w:val="annotation subject"/>
    <w:basedOn w:val="CommentText"/>
    <w:next w:val="CommentText"/>
    <w:link w:val="CommentSubjectChar"/>
    <w:rsid w:val="00E7218B"/>
    <w:rPr>
      <w:b/>
      <w:bCs/>
    </w:rPr>
  </w:style>
  <w:style w:type="character" w:customStyle="1" w:styleId="CommentSubjectChar">
    <w:name w:val="Comment Subject Char"/>
    <w:link w:val="CommentSubject"/>
    <w:rsid w:val="00E7218B"/>
    <w:rPr>
      <w:b/>
      <w:bCs/>
    </w:rPr>
  </w:style>
  <w:style w:type="paragraph" w:styleId="Revision">
    <w:name w:val="Revision"/>
    <w:hidden/>
    <w:uiPriority w:val="99"/>
    <w:semiHidden/>
    <w:rsid w:val="00E72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644153">
      <w:bodyDiv w:val="1"/>
      <w:marLeft w:val="0"/>
      <w:marRight w:val="0"/>
      <w:marTop w:val="0"/>
      <w:marBottom w:val="0"/>
      <w:divBdr>
        <w:top w:val="none" w:sz="0" w:space="0" w:color="auto"/>
        <w:left w:val="none" w:sz="0" w:space="0" w:color="auto"/>
        <w:bottom w:val="none" w:sz="0" w:space="0" w:color="auto"/>
        <w:right w:val="none" w:sz="0" w:space="0" w:color="auto"/>
      </w:divBdr>
      <w:divsChild>
        <w:div w:id="484325737">
          <w:marLeft w:val="0"/>
          <w:marRight w:val="0"/>
          <w:marTop w:val="0"/>
          <w:marBottom w:val="0"/>
          <w:divBdr>
            <w:top w:val="none" w:sz="0" w:space="0" w:color="auto"/>
            <w:left w:val="none" w:sz="0" w:space="0" w:color="auto"/>
            <w:bottom w:val="none" w:sz="0" w:space="0" w:color="auto"/>
            <w:right w:val="none" w:sz="0" w:space="0" w:color="auto"/>
          </w:divBdr>
          <w:divsChild>
            <w:div w:id="930507190">
              <w:marLeft w:val="0"/>
              <w:marRight w:val="0"/>
              <w:marTop w:val="0"/>
              <w:marBottom w:val="0"/>
              <w:divBdr>
                <w:top w:val="none" w:sz="0" w:space="0" w:color="auto"/>
                <w:left w:val="none" w:sz="0" w:space="0" w:color="auto"/>
                <w:bottom w:val="none" w:sz="0" w:space="0" w:color="auto"/>
                <w:right w:val="none" w:sz="0" w:space="0" w:color="auto"/>
              </w:divBdr>
              <w:divsChild>
                <w:div w:id="1698384749">
                  <w:marLeft w:val="0"/>
                  <w:marRight w:val="0"/>
                  <w:marTop w:val="0"/>
                  <w:marBottom w:val="0"/>
                  <w:divBdr>
                    <w:top w:val="none" w:sz="0" w:space="0" w:color="auto"/>
                    <w:left w:val="none" w:sz="0" w:space="0" w:color="auto"/>
                    <w:bottom w:val="none" w:sz="0" w:space="0" w:color="auto"/>
                    <w:right w:val="none" w:sz="0" w:space="0" w:color="auto"/>
                  </w:divBdr>
                  <w:divsChild>
                    <w:div w:id="560558934">
                      <w:marLeft w:val="0"/>
                      <w:marRight w:val="0"/>
                      <w:marTop w:val="0"/>
                      <w:marBottom w:val="0"/>
                      <w:divBdr>
                        <w:top w:val="none" w:sz="0" w:space="0" w:color="auto"/>
                        <w:left w:val="none" w:sz="0" w:space="0" w:color="auto"/>
                        <w:bottom w:val="none" w:sz="0" w:space="0" w:color="auto"/>
                        <w:right w:val="none" w:sz="0" w:space="0" w:color="auto"/>
                      </w:divBdr>
                      <w:divsChild>
                        <w:div w:id="1097864641">
                          <w:marLeft w:val="0"/>
                          <w:marRight w:val="0"/>
                          <w:marTop w:val="0"/>
                          <w:marBottom w:val="0"/>
                          <w:divBdr>
                            <w:top w:val="none" w:sz="0" w:space="0" w:color="auto"/>
                            <w:left w:val="none" w:sz="0" w:space="0" w:color="auto"/>
                            <w:bottom w:val="none" w:sz="0" w:space="0" w:color="auto"/>
                            <w:right w:val="none" w:sz="0" w:space="0" w:color="auto"/>
                          </w:divBdr>
                          <w:divsChild>
                            <w:div w:id="911162247">
                              <w:marLeft w:val="0"/>
                              <w:marRight w:val="0"/>
                              <w:marTop w:val="0"/>
                              <w:marBottom w:val="0"/>
                              <w:divBdr>
                                <w:top w:val="none" w:sz="0" w:space="0" w:color="auto"/>
                                <w:left w:val="none" w:sz="0" w:space="0" w:color="auto"/>
                                <w:bottom w:val="none" w:sz="0" w:space="0" w:color="auto"/>
                                <w:right w:val="none" w:sz="0" w:space="0" w:color="auto"/>
                              </w:divBdr>
                              <w:divsChild>
                                <w:div w:id="439105911">
                                  <w:marLeft w:val="0"/>
                                  <w:marRight w:val="0"/>
                                  <w:marTop w:val="60"/>
                                  <w:marBottom w:val="60"/>
                                  <w:divBdr>
                                    <w:top w:val="none" w:sz="0" w:space="0" w:color="auto"/>
                                    <w:left w:val="none" w:sz="0" w:space="0" w:color="auto"/>
                                    <w:bottom w:val="none" w:sz="0" w:space="0" w:color="auto"/>
                                    <w:right w:val="none" w:sz="0" w:space="0" w:color="auto"/>
                                  </w:divBdr>
                                  <w:divsChild>
                                    <w:div w:id="1326933984">
                                      <w:marLeft w:val="0"/>
                                      <w:marRight w:val="0"/>
                                      <w:marTop w:val="0"/>
                                      <w:marBottom w:val="0"/>
                                      <w:divBdr>
                                        <w:top w:val="single" w:sz="6" w:space="6" w:color="BBBBBB"/>
                                        <w:left w:val="single" w:sz="6" w:space="6" w:color="BBBBBB"/>
                                        <w:bottom w:val="single" w:sz="6" w:space="6" w:color="BBBBBB"/>
                                        <w:right w:val="single" w:sz="6" w:space="6" w:color="BBBBBB"/>
                                      </w:divBdr>
                                      <w:divsChild>
                                        <w:div w:id="510340468">
                                          <w:marLeft w:val="0"/>
                                          <w:marRight w:val="0"/>
                                          <w:marTop w:val="0"/>
                                          <w:marBottom w:val="0"/>
                                          <w:divBdr>
                                            <w:top w:val="none" w:sz="0" w:space="0" w:color="auto"/>
                                            <w:left w:val="none" w:sz="0" w:space="0" w:color="auto"/>
                                            <w:bottom w:val="none" w:sz="0" w:space="0" w:color="auto"/>
                                            <w:right w:val="none" w:sz="0" w:space="0" w:color="auto"/>
                                          </w:divBdr>
                                          <w:divsChild>
                                            <w:div w:id="1153526439">
                                              <w:marLeft w:val="0"/>
                                              <w:marRight w:val="0"/>
                                              <w:marTop w:val="0"/>
                                              <w:marBottom w:val="0"/>
                                              <w:divBdr>
                                                <w:top w:val="none" w:sz="0" w:space="0" w:color="auto"/>
                                                <w:left w:val="none" w:sz="0" w:space="0" w:color="auto"/>
                                                <w:bottom w:val="none" w:sz="0" w:space="0" w:color="auto"/>
                                                <w:right w:val="none" w:sz="0" w:space="0" w:color="auto"/>
                                              </w:divBdr>
                                            </w:div>
                                          </w:divsChild>
                                        </w:div>
                                        <w:div w:id="1522234181">
                                          <w:marLeft w:val="0"/>
                                          <w:marRight w:val="0"/>
                                          <w:marTop w:val="0"/>
                                          <w:marBottom w:val="0"/>
                                          <w:divBdr>
                                            <w:top w:val="none" w:sz="0" w:space="0" w:color="auto"/>
                                            <w:left w:val="none" w:sz="0" w:space="0" w:color="auto"/>
                                            <w:bottom w:val="none" w:sz="0" w:space="0" w:color="auto"/>
                                            <w:right w:val="none" w:sz="0" w:space="0" w:color="auto"/>
                                          </w:divBdr>
                                          <w:divsChild>
                                            <w:div w:id="489177585">
                                              <w:marLeft w:val="0"/>
                                              <w:marRight w:val="0"/>
                                              <w:marTop w:val="0"/>
                                              <w:marBottom w:val="0"/>
                                              <w:divBdr>
                                                <w:top w:val="none" w:sz="0" w:space="0" w:color="auto"/>
                                                <w:left w:val="none" w:sz="0" w:space="0" w:color="auto"/>
                                                <w:bottom w:val="none" w:sz="0" w:space="0" w:color="auto"/>
                                                <w:right w:val="none" w:sz="0" w:space="0" w:color="auto"/>
                                              </w:divBdr>
                                              <w:divsChild>
                                                <w:div w:id="636959592">
                                                  <w:marLeft w:val="0"/>
                                                  <w:marRight w:val="0"/>
                                                  <w:marTop w:val="0"/>
                                                  <w:marBottom w:val="0"/>
                                                  <w:divBdr>
                                                    <w:top w:val="none" w:sz="0" w:space="0" w:color="auto"/>
                                                    <w:left w:val="none" w:sz="0" w:space="0" w:color="auto"/>
                                                    <w:bottom w:val="none" w:sz="0" w:space="0" w:color="auto"/>
                                                    <w:right w:val="none" w:sz="0" w:space="0" w:color="auto"/>
                                                  </w:divBdr>
                                                </w:div>
                                              </w:divsChild>
                                            </w:div>
                                            <w:div w:id="967667020">
                                              <w:marLeft w:val="0"/>
                                              <w:marRight w:val="0"/>
                                              <w:marTop w:val="0"/>
                                              <w:marBottom w:val="0"/>
                                              <w:divBdr>
                                                <w:top w:val="none" w:sz="0" w:space="0" w:color="auto"/>
                                                <w:left w:val="none" w:sz="0" w:space="0" w:color="auto"/>
                                                <w:bottom w:val="none" w:sz="0" w:space="0" w:color="auto"/>
                                                <w:right w:val="none" w:sz="0" w:space="0" w:color="auto"/>
                                              </w:divBdr>
                                              <w:divsChild>
                                                <w:div w:id="15233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967759">
      <w:bodyDiv w:val="1"/>
      <w:marLeft w:val="0"/>
      <w:marRight w:val="0"/>
      <w:marTop w:val="0"/>
      <w:marBottom w:val="0"/>
      <w:divBdr>
        <w:top w:val="none" w:sz="0" w:space="0" w:color="auto"/>
        <w:left w:val="none" w:sz="0" w:space="0" w:color="auto"/>
        <w:bottom w:val="none" w:sz="0" w:space="0" w:color="auto"/>
        <w:right w:val="none" w:sz="0" w:space="0" w:color="auto"/>
      </w:divBdr>
    </w:div>
    <w:div w:id="1700811576">
      <w:bodyDiv w:val="1"/>
      <w:marLeft w:val="0"/>
      <w:marRight w:val="0"/>
      <w:marTop w:val="0"/>
      <w:marBottom w:val="0"/>
      <w:divBdr>
        <w:top w:val="none" w:sz="0" w:space="0" w:color="auto"/>
        <w:left w:val="none" w:sz="0" w:space="0" w:color="auto"/>
        <w:bottom w:val="none" w:sz="0" w:space="0" w:color="auto"/>
        <w:right w:val="none" w:sz="0" w:space="0" w:color="auto"/>
      </w:divBdr>
    </w:div>
    <w:div w:id="1963538515">
      <w:bodyDiv w:val="1"/>
      <w:marLeft w:val="0"/>
      <w:marRight w:val="0"/>
      <w:marTop w:val="0"/>
      <w:marBottom w:val="0"/>
      <w:divBdr>
        <w:top w:val="none" w:sz="0" w:space="0" w:color="auto"/>
        <w:left w:val="none" w:sz="0" w:space="0" w:color="auto"/>
        <w:bottom w:val="none" w:sz="0" w:space="0" w:color="auto"/>
        <w:right w:val="none" w:sz="0" w:space="0" w:color="auto"/>
      </w:divBdr>
    </w:div>
    <w:div w:id="2086612455">
      <w:bodyDiv w:val="1"/>
      <w:marLeft w:val="360"/>
      <w:marRight w:val="360"/>
      <w:marTop w:val="0"/>
      <w:marBottom w:val="0"/>
      <w:divBdr>
        <w:top w:val="none" w:sz="0" w:space="0" w:color="auto"/>
        <w:left w:val="none" w:sz="0" w:space="0" w:color="auto"/>
        <w:bottom w:val="none" w:sz="0" w:space="0" w:color="auto"/>
        <w:right w:val="none" w:sz="0" w:space="0" w:color="auto"/>
      </w:divBdr>
      <w:divsChild>
        <w:div w:id="137111888">
          <w:marLeft w:val="0"/>
          <w:marRight w:val="0"/>
          <w:marTop w:val="0"/>
          <w:marBottom w:val="0"/>
          <w:divBdr>
            <w:top w:val="none" w:sz="0" w:space="0" w:color="auto"/>
            <w:left w:val="none" w:sz="0" w:space="0" w:color="auto"/>
            <w:bottom w:val="none" w:sz="0" w:space="0" w:color="auto"/>
            <w:right w:val="none" w:sz="0" w:space="0" w:color="auto"/>
          </w:divBdr>
          <w:divsChild>
            <w:div w:id="963776066">
              <w:marLeft w:val="0"/>
              <w:marRight w:val="0"/>
              <w:marTop w:val="0"/>
              <w:marBottom w:val="0"/>
              <w:divBdr>
                <w:top w:val="none" w:sz="0" w:space="0" w:color="auto"/>
                <w:left w:val="none" w:sz="0" w:space="0" w:color="auto"/>
                <w:bottom w:val="none" w:sz="0" w:space="0" w:color="auto"/>
                <w:right w:val="none" w:sz="0" w:space="0" w:color="auto"/>
              </w:divBdr>
            </w:div>
          </w:divsChild>
        </w:div>
        <w:div w:id="594825043">
          <w:marLeft w:val="0"/>
          <w:marRight w:val="0"/>
          <w:marTop w:val="0"/>
          <w:marBottom w:val="0"/>
          <w:divBdr>
            <w:top w:val="none" w:sz="0" w:space="0" w:color="auto"/>
            <w:left w:val="none" w:sz="0" w:space="0" w:color="auto"/>
            <w:bottom w:val="none" w:sz="0" w:space="0" w:color="auto"/>
            <w:right w:val="none" w:sz="0" w:space="0" w:color="auto"/>
          </w:divBdr>
          <w:divsChild>
            <w:div w:id="1457946067">
              <w:marLeft w:val="0"/>
              <w:marRight w:val="0"/>
              <w:marTop w:val="0"/>
              <w:marBottom w:val="0"/>
              <w:divBdr>
                <w:top w:val="none" w:sz="0" w:space="0" w:color="auto"/>
                <w:left w:val="none" w:sz="0" w:space="0" w:color="auto"/>
                <w:bottom w:val="none" w:sz="0" w:space="0" w:color="auto"/>
                <w:right w:val="none" w:sz="0" w:space="0" w:color="auto"/>
              </w:divBdr>
            </w:div>
          </w:divsChild>
        </w:div>
        <w:div w:id="1045786862">
          <w:marLeft w:val="0"/>
          <w:marRight w:val="0"/>
          <w:marTop w:val="0"/>
          <w:marBottom w:val="0"/>
          <w:divBdr>
            <w:top w:val="none" w:sz="0" w:space="0" w:color="auto"/>
            <w:left w:val="none" w:sz="0" w:space="0" w:color="auto"/>
            <w:bottom w:val="none" w:sz="0" w:space="0" w:color="auto"/>
            <w:right w:val="none" w:sz="0" w:space="0" w:color="auto"/>
          </w:divBdr>
          <w:divsChild>
            <w:div w:id="1355960347">
              <w:marLeft w:val="0"/>
              <w:marRight w:val="0"/>
              <w:marTop w:val="0"/>
              <w:marBottom w:val="0"/>
              <w:divBdr>
                <w:top w:val="none" w:sz="0" w:space="0" w:color="auto"/>
                <w:left w:val="none" w:sz="0" w:space="0" w:color="auto"/>
                <w:bottom w:val="none" w:sz="0" w:space="0" w:color="auto"/>
                <w:right w:val="none" w:sz="0" w:space="0" w:color="auto"/>
              </w:divBdr>
            </w:div>
          </w:divsChild>
        </w:div>
        <w:div w:id="1627271193">
          <w:marLeft w:val="0"/>
          <w:marRight w:val="0"/>
          <w:marTop w:val="0"/>
          <w:marBottom w:val="0"/>
          <w:divBdr>
            <w:top w:val="none" w:sz="0" w:space="0" w:color="auto"/>
            <w:left w:val="none" w:sz="0" w:space="0" w:color="auto"/>
            <w:bottom w:val="none" w:sz="0" w:space="0" w:color="auto"/>
            <w:right w:val="none" w:sz="0" w:space="0" w:color="auto"/>
          </w:divBdr>
          <w:divsChild>
            <w:div w:id="183907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14EC97-C114-4B1B-B5A3-284C2B7F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4615</TotalTime>
  <Pages>2</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City of Greenfield Plan Commission - [meeting date]</vt:lpstr>
    </vt:vector>
  </TitlesOfParts>
  <Company>HNTB Corporation</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Greenfield Plan Commission - [meeting date]</dc:title>
  <dc:subject/>
  <dc:creator>Systems Administrator</dc:creator>
  <cp:keywords/>
  <dc:description/>
  <cp:lastModifiedBy>Evan Beaty</cp:lastModifiedBy>
  <cp:revision>22</cp:revision>
  <cp:lastPrinted>2025-04-28T13:58:00Z</cp:lastPrinted>
  <dcterms:created xsi:type="dcterms:W3CDTF">2025-03-18T16:53:00Z</dcterms:created>
  <dcterms:modified xsi:type="dcterms:W3CDTF">2026-01-27T17:47:00Z</dcterms:modified>
</cp:coreProperties>
</file>