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B584" w14:textId="44BD1BBC" w:rsidR="001A243B" w:rsidRPr="002C0377" w:rsidRDefault="001A243B" w:rsidP="00A64ED2">
      <w:pPr>
        <w:tabs>
          <w:tab w:val="left" w:pos="5850"/>
        </w:tabs>
        <w:ind w:left="-630"/>
        <w:rPr>
          <w:rFonts w:ascii="Century Gothic" w:hAnsi="Century Gothic"/>
          <w:b/>
          <w:sz w:val="18"/>
          <w:szCs w:val="18"/>
        </w:rPr>
      </w:pPr>
    </w:p>
    <w:p w14:paraId="2E2A7C1E" w14:textId="77777777" w:rsidR="00A64ED2" w:rsidRDefault="00A64ED2" w:rsidP="00CC56C2">
      <w:pPr>
        <w:rPr>
          <w:rFonts w:ascii="Century Gothic" w:hAnsi="Century Gothic"/>
          <w:sz w:val="18"/>
          <w:szCs w:val="18"/>
        </w:rPr>
      </w:pPr>
    </w:p>
    <w:p w14:paraId="201ACA20" w14:textId="7115AE85" w:rsidR="00A64ED2" w:rsidRDefault="00471907" w:rsidP="00A64ED2">
      <w:pPr>
        <w:jc w:val="center"/>
        <w:rPr>
          <w:rFonts w:ascii="Aptos" w:hAnsi="Aptos" w:cs="Arial"/>
          <w:b/>
          <w:sz w:val="22"/>
          <w:szCs w:val="24"/>
        </w:rPr>
      </w:pPr>
      <w:r>
        <w:rPr>
          <w:rFonts w:ascii="Aptos" w:hAnsi="Aptos" w:cs="Arial"/>
          <w:b/>
          <w:sz w:val="22"/>
          <w:szCs w:val="24"/>
        </w:rPr>
        <w:t>MEMO</w:t>
      </w:r>
    </w:p>
    <w:p w14:paraId="7351DD3E" w14:textId="77777777" w:rsidR="00471907" w:rsidRDefault="00471907" w:rsidP="00471907">
      <w:pPr>
        <w:rPr>
          <w:rFonts w:ascii="Aptos" w:hAnsi="Aptos" w:cs="Arial"/>
          <w:bCs/>
        </w:rPr>
      </w:pPr>
    </w:p>
    <w:p w14:paraId="1B65E9AB" w14:textId="14D0E5E9" w:rsidR="00471907" w:rsidRPr="00774670" w:rsidRDefault="00471907" w:rsidP="00471907">
      <w:pPr>
        <w:rPr>
          <w:rFonts w:ascii="Aptos" w:hAnsi="Aptos" w:cs="Arial"/>
          <w:bCs/>
          <w:sz w:val="22"/>
          <w:szCs w:val="22"/>
        </w:rPr>
      </w:pPr>
      <w:r w:rsidRPr="00774670">
        <w:rPr>
          <w:rFonts w:ascii="Aptos" w:hAnsi="Aptos" w:cs="Arial"/>
          <w:bCs/>
          <w:sz w:val="22"/>
          <w:szCs w:val="22"/>
        </w:rPr>
        <w:t>TO: Plan Commission Members</w:t>
      </w:r>
    </w:p>
    <w:p w14:paraId="0ABDF72A" w14:textId="134A9459" w:rsidR="00471907" w:rsidRPr="00774670" w:rsidRDefault="00471907" w:rsidP="00471907">
      <w:pPr>
        <w:rPr>
          <w:rFonts w:ascii="Aptos" w:hAnsi="Aptos" w:cs="Arial"/>
          <w:bCs/>
          <w:sz w:val="22"/>
          <w:szCs w:val="22"/>
        </w:rPr>
      </w:pPr>
      <w:r w:rsidRPr="00774670">
        <w:rPr>
          <w:rFonts w:ascii="Aptos" w:hAnsi="Aptos" w:cs="Arial"/>
          <w:bCs/>
          <w:sz w:val="22"/>
          <w:szCs w:val="22"/>
        </w:rPr>
        <w:t xml:space="preserve">RE: </w:t>
      </w:r>
      <w:r w:rsidR="00FB3109" w:rsidRPr="00774670">
        <w:rPr>
          <w:rFonts w:ascii="Aptos" w:hAnsi="Aptos" w:cs="Arial"/>
          <w:bCs/>
          <w:sz w:val="22"/>
          <w:szCs w:val="22"/>
        </w:rPr>
        <w:t>HEA 1001 Review Topics</w:t>
      </w:r>
    </w:p>
    <w:p w14:paraId="79BE403B" w14:textId="77777777" w:rsidR="00471907" w:rsidRPr="00774670" w:rsidRDefault="00471907" w:rsidP="00471907">
      <w:pPr>
        <w:rPr>
          <w:rFonts w:ascii="Aptos" w:hAnsi="Aptos" w:cs="Arial"/>
          <w:bCs/>
          <w:sz w:val="22"/>
          <w:szCs w:val="22"/>
        </w:rPr>
      </w:pPr>
    </w:p>
    <w:p w14:paraId="58537D96" w14:textId="3BC65844" w:rsidR="00471907" w:rsidRDefault="00471907" w:rsidP="00FB3109">
      <w:pPr>
        <w:rPr>
          <w:rFonts w:ascii="Aptos" w:hAnsi="Aptos" w:cs="Arial"/>
          <w:bCs/>
          <w:sz w:val="22"/>
          <w:szCs w:val="22"/>
        </w:rPr>
      </w:pPr>
      <w:r w:rsidRPr="00774670">
        <w:rPr>
          <w:rFonts w:ascii="Aptos" w:hAnsi="Aptos" w:cs="Arial"/>
          <w:bCs/>
          <w:sz w:val="22"/>
          <w:szCs w:val="22"/>
        </w:rPr>
        <w:t xml:space="preserve">The Planning </w:t>
      </w:r>
      <w:r w:rsidR="00FB3109" w:rsidRPr="00774670">
        <w:rPr>
          <w:rFonts w:ascii="Aptos" w:hAnsi="Aptos" w:cs="Arial"/>
          <w:bCs/>
          <w:sz w:val="22"/>
          <w:szCs w:val="22"/>
        </w:rPr>
        <w:t>Commission must have a meeting prior to the end of the year to discuss increasing housing supply and affordability per state legislation. The topics that must be considered are as follows with staff notes:</w:t>
      </w:r>
    </w:p>
    <w:p w14:paraId="00536B3C" w14:textId="77777777" w:rsidR="00774670" w:rsidRPr="00774670" w:rsidRDefault="00774670" w:rsidP="00FB3109">
      <w:pPr>
        <w:rPr>
          <w:rFonts w:ascii="Aptos" w:hAnsi="Aptos" w:cs="Arial"/>
          <w:bCs/>
          <w:sz w:val="22"/>
          <w:szCs w:val="22"/>
        </w:rPr>
      </w:pPr>
    </w:p>
    <w:p w14:paraId="63F73CEF" w14:textId="58234BA7" w:rsidR="00FB3109" w:rsidRPr="00774670" w:rsidRDefault="00FB3109" w:rsidP="00FB3109">
      <w:pPr>
        <w:pStyle w:val="ListParagraph"/>
        <w:numPr>
          <w:ilvl w:val="0"/>
          <w:numId w:val="5"/>
        </w:numPr>
        <w:rPr>
          <w:rFonts w:ascii="Aptos" w:hAnsi="Aptos" w:cs="Arial"/>
          <w:bCs/>
          <w:sz w:val="22"/>
          <w:szCs w:val="22"/>
        </w:rPr>
      </w:pPr>
      <w:proofErr w:type="gramStart"/>
      <w:r w:rsidRPr="00774670">
        <w:rPr>
          <w:rFonts w:ascii="Aptos" w:hAnsi="Aptos" w:cs="Arial"/>
          <w:bCs/>
          <w:sz w:val="22"/>
          <w:szCs w:val="22"/>
        </w:rPr>
        <w:t>Providing for</w:t>
      </w:r>
      <w:proofErr w:type="gramEnd"/>
      <w:r w:rsidRPr="00774670">
        <w:rPr>
          <w:rFonts w:ascii="Aptos" w:hAnsi="Aptos" w:cs="Arial"/>
          <w:bCs/>
          <w:sz w:val="22"/>
          <w:szCs w:val="22"/>
        </w:rPr>
        <w:t xml:space="preserve"> higher density development of duplexes, triplexes, and quadplexes in areas designated for single-family homes.</w:t>
      </w:r>
    </w:p>
    <w:p w14:paraId="4EF02D9A" w14:textId="497F041E" w:rsidR="00FB3109" w:rsidRPr="00774670" w:rsidRDefault="00774670" w:rsidP="00FB3109">
      <w:pPr>
        <w:pStyle w:val="ListParagraph"/>
        <w:numPr>
          <w:ilvl w:val="1"/>
          <w:numId w:val="5"/>
        </w:numPr>
        <w:rPr>
          <w:rFonts w:ascii="Aptos" w:hAnsi="Aptos" w:cs="Arial"/>
          <w:bCs/>
          <w:sz w:val="22"/>
          <w:szCs w:val="22"/>
        </w:rPr>
      </w:pPr>
      <w:r>
        <w:rPr>
          <w:rFonts w:ascii="Aptos" w:hAnsi="Aptos" w:cs="Arial"/>
          <w:bCs/>
          <w:sz w:val="22"/>
          <w:szCs w:val="22"/>
        </w:rPr>
        <w:t>D</w:t>
      </w:r>
      <w:r w:rsidR="00A233AD" w:rsidRPr="00774670">
        <w:rPr>
          <w:rFonts w:ascii="Aptos" w:hAnsi="Aptos" w:cs="Arial"/>
          <w:bCs/>
          <w:sz w:val="22"/>
          <w:szCs w:val="22"/>
        </w:rPr>
        <w:t>uplexes are currently allowed in RM, RU, DT, and TN</w:t>
      </w:r>
      <w:proofErr w:type="gramStart"/>
      <w:r w:rsidR="00A233AD" w:rsidRPr="00774670">
        <w:rPr>
          <w:rFonts w:ascii="Aptos" w:hAnsi="Aptos" w:cs="Arial"/>
          <w:bCs/>
          <w:sz w:val="22"/>
          <w:szCs w:val="22"/>
        </w:rPr>
        <w:t>. Everything more</w:t>
      </w:r>
      <w:proofErr w:type="gramEnd"/>
      <w:r w:rsidR="00A233AD" w:rsidRPr="00774670">
        <w:rPr>
          <w:rFonts w:ascii="Aptos" w:hAnsi="Aptos" w:cs="Arial"/>
          <w:bCs/>
          <w:sz w:val="22"/>
          <w:szCs w:val="22"/>
        </w:rPr>
        <w:t xml:space="preserve"> than 2 units </w:t>
      </w:r>
      <w:proofErr w:type="gramStart"/>
      <w:r w:rsidR="00A233AD" w:rsidRPr="00774670">
        <w:rPr>
          <w:rFonts w:ascii="Aptos" w:hAnsi="Aptos" w:cs="Arial"/>
          <w:bCs/>
          <w:sz w:val="22"/>
          <w:szCs w:val="22"/>
        </w:rPr>
        <w:t>falls</w:t>
      </w:r>
      <w:proofErr w:type="gramEnd"/>
      <w:r w:rsidR="00A233AD" w:rsidRPr="00774670">
        <w:rPr>
          <w:rFonts w:ascii="Aptos" w:hAnsi="Aptos" w:cs="Arial"/>
          <w:bCs/>
          <w:sz w:val="22"/>
          <w:szCs w:val="22"/>
        </w:rPr>
        <w:t xml:space="preserve"> under multi-family approvals and conditional use.</w:t>
      </w:r>
    </w:p>
    <w:p w14:paraId="22768AF3" w14:textId="50EE085B" w:rsidR="00A233AD" w:rsidRDefault="00A233AD" w:rsidP="00FB3109">
      <w:pPr>
        <w:pStyle w:val="ListParagraph"/>
        <w:numPr>
          <w:ilvl w:val="1"/>
          <w:numId w:val="5"/>
        </w:numPr>
        <w:rPr>
          <w:rFonts w:ascii="Aptos" w:hAnsi="Aptos" w:cs="Arial"/>
          <w:bCs/>
          <w:sz w:val="22"/>
          <w:szCs w:val="22"/>
        </w:rPr>
      </w:pPr>
      <w:r w:rsidRPr="00774670">
        <w:rPr>
          <w:rFonts w:ascii="Aptos" w:hAnsi="Aptos" w:cs="Arial"/>
          <w:bCs/>
          <w:sz w:val="22"/>
          <w:szCs w:val="22"/>
        </w:rPr>
        <w:t xml:space="preserve">Possible update: separate triplex and quadplex out as their own use in the table, allow them in </w:t>
      </w:r>
      <w:r w:rsidR="00774670" w:rsidRPr="00774670">
        <w:rPr>
          <w:rFonts w:ascii="Aptos" w:hAnsi="Aptos" w:cs="Arial"/>
          <w:bCs/>
          <w:sz w:val="22"/>
          <w:szCs w:val="22"/>
        </w:rPr>
        <w:t xml:space="preserve">RM, </w:t>
      </w:r>
      <w:r w:rsidRPr="00774670">
        <w:rPr>
          <w:rFonts w:ascii="Aptos" w:hAnsi="Aptos" w:cs="Arial"/>
          <w:bCs/>
          <w:sz w:val="22"/>
          <w:szCs w:val="22"/>
        </w:rPr>
        <w:t xml:space="preserve">RU, DT, and TN districts. </w:t>
      </w:r>
    </w:p>
    <w:p w14:paraId="00ADADDF" w14:textId="77777777" w:rsidR="00774670" w:rsidRPr="00774670" w:rsidRDefault="00774670" w:rsidP="00774670">
      <w:pPr>
        <w:pStyle w:val="ListParagraph"/>
        <w:ind w:left="1440"/>
        <w:rPr>
          <w:rFonts w:ascii="Aptos" w:hAnsi="Aptos" w:cs="Arial"/>
          <w:bCs/>
          <w:sz w:val="22"/>
          <w:szCs w:val="22"/>
        </w:rPr>
      </w:pPr>
    </w:p>
    <w:p w14:paraId="4E2EF049" w14:textId="21868A80" w:rsidR="00FB3109" w:rsidRDefault="00FB3109" w:rsidP="00FB3109">
      <w:pPr>
        <w:pStyle w:val="ListParagraph"/>
        <w:numPr>
          <w:ilvl w:val="0"/>
          <w:numId w:val="5"/>
        </w:numPr>
        <w:rPr>
          <w:rFonts w:ascii="Aptos" w:hAnsi="Aptos" w:cs="Arial"/>
          <w:bCs/>
          <w:sz w:val="22"/>
          <w:szCs w:val="22"/>
        </w:rPr>
      </w:pPr>
      <w:r w:rsidRPr="00774670">
        <w:rPr>
          <w:rFonts w:ascii="Aptos" w:hAnsi="Aptos" w:cs="Arial"/>
          <w:bCs/>
          <w:sz w:val="22"/>
          <w:szCs w:val="22"/>
        </w:rPr>
        <w:t>Construction other housing types including ADUs and manufactured/modular housing.</w:t>
      </w:r>
    </w:p>
    <w:p w14:paraId="53FC5EC9" w14:textId="252E769E" w:rsidR="00774670" w:rsidRDefault="00774670" w:rsidP="00774670">
      <w:pPr>
        <w:pStyle w:val="ListParagraph"/>
        <w:numPr>
          <w:ilvl w:val="1"/>
          <w:numId w:val="5"/>
        </w:numPr>
        <w:rPr>
          <w:rFonts w:ascii="Aptos" w:hAnsi="Aptos" w:cs="Arial"/>
          <w:bCs/>
          <w:sz w:val="22"/>
          <w:szCs w:val="22"/>
        </w:rPr>
      </w:pPr>
      <w:r>
        <w:rPr>
          <w:rFonts w:ascii="Aptos" w:hAnsi="Aptos" w:cs="Arial"/>
          <w:bCs/>
          <w:sz w:val="22"/>
          <w:szCs w:val="22"/>
        </w:rPr>
        <w:t xml:space="preserve">ADUs are allowed by conditional use already in nearly every district. We </w:t>
      </w:r>
      <w:proofErr w:type="gramStart"/>
      <w:r>
        <w:rPr>
          <w:rFonts w:ascii="Aptos" w:hAnsi="Aptos" w:cs="Arial"/>
          <w:bCs/>
          <w:sz w:val="22"/>
          <w:szCs w:val="22"/>
        </w:rPr>
        <w:t>get</w:t>
      </w:r>
      <w:proofErr w:type="gramEnd"/>
      <w:r>
        <w:rPr>
          <w:rFonts w:ascii="Aptos" w:hAnsi="Aptos" w:cs="Arial"/>
          <w:bCs/>
          <w:sz w:val="22"/>
          <w:szCs w:val="22"/>
        </w:rPr>
        <w:t xml:space="preserve"> very few requests for these. </w:t>
      </w:r>
    </w:p>
    <w:p w14:paraId="6666273C" w14:textId="13425DA7" w:rsidR="00774670" w:rsidRDefault="00774670" w:rsidP="00774670">
      <w:pPr>
        <w:pStyle w:val="ListParagraph"/>
        <w:numPr>
          <w:ilvl w:val="1"/>
          <w:numId w:val="5"/>
        </w:numPr>
        <w:rPr>
          <w:rFonts w:ascii="Aptos" w:hAnsi="Aptos" w:cs="Arial"/>
          <w:bCs/>
          <w:sz w:val="22"/>
          <w:szCs w:val="22"/>
        </w:rPr>
      </w:pPr>
      <w:r>
        <w:rPr>
          <w:rFonts w:ascii="Aptos" w:hAnsi="Aptos" w:cs="Arial"/>
          <w:bCs/>
          <w:sz w:val="22"/>
          <w:szCs w:val="22"/>
        </w:rPr>
        <w:t xml:space="preserve">To staff’s knowledge, nothing in the UDO restricts a manufactured or modular home from being built, to the extent it can meet the design standards or get a modification approved. </w:t>
      </w:r>
    </w:p>
    <w:p w14:paraId="28B4BC8B" w14:textId="77777777" w:rsidR="00774670" w:rsidRPr="00774670" w:rsidRDefault="00774670" w:rsidP="00774670">
      <w:pPr>
        <w:pStyle w:val="ListParagraph"/>
        <w:ind w:left="1440"/>
        <w:rPr>
          <w:rFonts w:ascii="Aptos" w:hAnsi="Aptos" w:cs="Arial"/>
          <w:bCs/>
          <w:sz w:val="22"/>
          <w:szCs w:val="22"/>
        </w:rPr>
      </w:pPr>
    </w:p>
    <w:p w14:paraId="4E217A73" w14:textId="6F181806" w:rsidR="00FB3109" w:rsidRDefault="00FB3109" w:rsidP="00FB3109">
      <w:pPr>
        <w:pStyle w:val="ListParagraph"/>
        <w:numPr>
          <w:ilvl w:val="0"/>
          <w:numId w:val="5"/>
        </w:numPr>
        <w:rPr>
          <w:rFonts w:ascii="Aptos" w:hAnsi="Aptos" w:cs="Arial"/>
          <w:bCs/>
          <w:sz w:val="22"/>
          <w:szCs w:val="22"/>
        </w:rPr>
      </w:pPr>
      <w:r w:rsidRPr="00774670">
        <w:rPr>
          <w:rFonts w:ascii="Aptos" w:hAnsi="Aptos" w:cs="Arial"/>
          <w:bCs/>
          <w:sz w:val="22"/>
          <w:szCs w:val="22"/>
        </w:rPr>
        <w:t>Adaptive reuse of commercial buildings for residential use such as allowing multi-family development in retail, office, and light manufacturing zones.</w:t>
      </w:r>
    </w:p>
    <w:p w14:paraId="138E43F3" w14:textId="414A0FC4" w:rsidR="00774670" w:rsidRDefault="00774670" w:rsidP="00774670">
      <w:pPr>
        <w:pStyle w:val="ListParagraph"/>
        <w:numPr>
          <w:ilvl w:val="1"/>
          <w:numId w:val="5"/>
        </w:numPr>
        <w:rPr>
          <w:rFonts w:ascii="Aptos" w:hAnsi="Aptos" w:cs="Arial"/>
          <w:bCs/>
          <w:sz w:val="22"/>
          <w:szCs w:val="22"/>
        </w:rPr>
      </w:pPr>
      <w:r>
        <w:rPr>
          <w:rFonts w:ascii="Aptos" w:hAnsi="Aptos" w:cs="Arial"/>
          <w:bCs/>
          <w:sz w:val="22"/>
          <w:szCs w:val="22"/>
        </w:rPr>
        <w:t>Mixed-use multi-family is allowed by development plan in the CN, NR, CS, BP, and Interchange Business overlay. We have had minimal requests for these over the years.</w:t>
      </w:r>
    </w:p>
    <w:p w14:paraId="5BDAF8C8" w14:textId="32BAEF37" w:rsidR="00774670" w:rsidRDefault="00774670" w:rsidP="00774670">
      <w:pPr>
        <w:pStyle w:val="ListParagraph"/>
        <w:numPr>
          <w:ilvl w:val="1"/>
          <w:numId w:val="5"/>
        </w:numPr>
        <w:rPr>
          <w:rFonts w:ascii="Aptos" w:hAnsi="Aptos" w:cs="Arial"/>
          <w:bCs/>
          <w:sz w:val="22"/>
          <w:szCs w:val="22"/>
        </w:rPr>
      </w:pPr>
      <w:r>
        <w:rPr>
          <w:rFonts w:ascii="Aptos" w:hAnsi="Aptos" w:cs="Arial"/>
          <w:bCs/>
          <w:sz w:val="22"/>
          <w:szCs w:val="22"/>
        </w:rPr>
        <w:t xml:space="preserve">Multi-family with no commercial is conditionally allowed in NR and CS. </w:t>
      </w:r>
    </w:p>
    <w:p w14:paraId="7CFD2041" w14:textId="77777777" w:rsidR="00774670" w:rsidRPr="00774670" w:rsidRDefault="00774670" w:rsidP="00774670">
      <w:pPr>
        <w:pStyle w:val="ListParagraph"/>
        <w:ind w:left="1440"/>
        <w:rPr>
          <w:rFonts w:ascii="Aptos" w:hAnsi="Aptos" w:cs="Arial"/>
          <w:bCs/>
          <w:sz w:val="22"/>
          <w:szCs w:val="22"/>
        </w:rPr>
      </w:pPr>
    </w:p>
    <w:p w14:paraId="37DA95A7" w14:textId="3E36E59A" w:rsidR="00774670" w:rsidRDefault="00FB3109" w:rsidP="00774670">
      <w:pPr>
        <w:pStyle w:val="ListParagraph"/>
        <w:numPr>
          <w:ilvl w:val="0"/>
          <w:numId w:val="5"/>
        </w:numPr>
        <w:rPr>
          <w:rFonts w:ascii="Aptos" w:hAnsi="Aptos" w:cs="Arial"/>
          <w:bCs/>
          <w:sz w:val="22"/>
          <w:szCs w:val="22"/>
        </w:rPr>
      </w:pPr>
      <w:r w:rsidRPr="00774670">
        <w:rPr>
          <w:rFonts w:ascii="Aptos" w:hAnsi="Aptos" w:cs="Arial"/>
          <w:bCs/>
          <w:sz w:val="22"/>
          <w:szCs w:val="22"/>
        </w:rPr>
        <w:t>Increasing the allowable floor area ratio in multi-family housing areas.</w:t>
      </w:r>
    </w:p>
    <w:p w14:paraId="067CE31C" w14:textId="1D4BA518" w:rsidR="00774670" w:rsidRDefault="00774670" w:rsidP="00774670">
      <w:pPr>
        <w:pStyle w:val="ListParagraph"/>
        <w:numPr>
          <w:ilvl w:val="1"/>
          <w:numId w:val="5"/>
        </w:numPr>
        <w:rPr>
          <w:rFonts w:ascii="Aptos" w:hAnsi="Aptos" w:cs="Arial"/>
          <w:bCs/>
          <w:sz w:val="22"/>
          <w:szCs w:val="22"/>
        </w:rPr>
      </w:pPr>
      <w:r>
        <w:rPr>
          <w:rFonts w:ascii="Aptos" w:hAnsi="Aptos" w:cs="Arial"/>
          <w:bCs/>
          <w:sz w:val="22"/>
          <w:szCs w:val="22"/>
        </w:rPr>
        <w:t xml:space="preserve">Not currently restricted. </w:t>
      </w:r>
    </w:p>
    <w:p w14:paraId="525A77DB" w14:textId="376C6E01" w:rsidR="00774670" w:rsidRDefault="00774670" w:rsidP="00774670">
      <w:pPr>
        <w:pStyle w:val="ListParagraph"/>
        <w:numPr>
          <w:ilvl w:val="1"/>
          <w:numId w:val="5"/>
        </w:numPr>
        <w:rPr>
          <w:rFonts w:ascii="Aptos" w:hAnsi="Aptos" w:cs="Arial"/>
          <w:bCs/>
          <w:sz w:val="22"/>
          <w:szCs w:val="22"/>
        </w:rPr>
      </w:pPr>
      <w:r>
        <w:rPr>
          <w:rFonts w:ascii="Aptos" w:hAnsi="Aptos" w:cs="Arial"/>
          <w:bCs/>
          <w:sz w:val="22"/>
          <w:szCs w:val="22"/>
        </w:rPr>
        <w:t>Staff does recommend the removal of density numbers in the “intent” section of any districts. This tends to cause confusion as intent is usually considered during rezones to some extent and not typically enforced as a standard. Lot coverage, setback, and heights are sufficient.</w:t>
      </w:r>
    </w:p>
    <w:p w14:paraId="007C36B0" w14:textId="77777777" w:rsidR="00774670" w:rsidRPr="00774670" w:rsidRDefault="00774670" w:rsidP="00774670">
      <w:pPr>
        <w:pStyle w:val="ListParagraph"/>
        <w:ind w:left="1440"/>
        <w:rPr>
          <w:rFonts w:ascii="Aptos" w:hAnsi="Aptos" w:cs="Arial"/>
          <w:bCs/>
          <w:sz w:val="22"/>
          <w:szCs w:val="22"/>
        </w:rPr>
      </w:pPr>
    </w:p>
    <w:p w14:paraId="2E181599" w14:textId="673A96E3" w:rsidR="00FB3109" w:rsidRPr="00774670" w:rsidRDefault="00FB3109" w:rsidP="00FB3109">
      <w:pPr>
        <w:pStyle w:val="ListParagraph"/>
        <w:numPr>
          <w:ilvl w:val="0"/>
          <w:numId w:val="5"/>
        </w:numPr>
        <w:rPr>
          <w:rFonts w:ascii="Aptos" w:hAnsi="Aptos" w:cs="Arial"/>
          <w:bCs/>
          <w:sz w:val="22"/>
          <w:szCs w:val="22"/>
        </w:rPr>
      </w:pPr>
      <w:r w:rsidRPr="00774670">
        <w:rPr>
          <w:rFonts w:ascii="Aptos" w:hAnsi="Aptos" w:cs="Arial"/>
          <w:bCs/>
          <w:sz w:val="22"/>
          <w:szCs w:val="22"/>
        </w:rPr>
        <w:t>Waiving or eliminating regulations such as requirements for:</w:t>
      </w:r>
    </w:p>
    <w:p w14:paraId="6960ED57" w14:textId="176C6D66" w:rsidR="00FB3109" w:rsidRDefault="00FB3109" w:rsidP="00FB3109">
      <w:pPr>
        <w:pStyle w:val="ListParagraph"/>
        <w:numPr>
          <w:ilvl w:val="1"/>
          <w:numId w:val="5"/>
        </w:numPr>
        <w:rPr>
          <w:rFonts w:ascii="Aptos" w:hAnsi="Aptos" w:cs="Arial"/>
          <w:bCs/>
          <w:sz w:val="22"/>
          <w:szCs w:val="22"/>
        </w:rPr>
      </w:pPr>
      <w:r w:rsidRPr="00774670">
        <w:rPr>
          <w:rFonts w:ascii="Aptos" w:hAnsi="Aptos" w:cs="Arial"/>
          <w:bCs/>
          <w:sz w:val="22"/>
          <w:szCs w:val="22"/>
        </w:rPr>
        <w:t>Garage size and placement</w:t>
      </w:r>
    </w:p>
    <w:p w14:paraId="232C10B4" w14:textId="7D388044" w:rsidR="00774670" w:rsidRDefault="00774670" w:rsidP="00774670">
      <w:pPr>
        <w:pStyle w:val="ListParagraph"/>
        <w:numPr>
          <w:ilvl w:val="2"/>
          <w:numId w:val="5"/>
        </w:numPr>
        <w:rPr>
          <w:rFonts w:ascii="Aptos" w:hAnsi="Aptos" w:cs="Arial"/>
          <w:bCs/>
          <w:sz w:val="22"/>
          <w:szCs w:val="22"/>
        </w:rPr>
      </w:pPr>
      <w:r>
        <w:rPr>
          <w:rFonts w:ascii="Aptos" w:hAnsi="Aptos" w:cs="Arial"/>
          <w:bCs/>
          <w:sz w:val="22"/>
          <w:szCs w:val="22"/>
        </w:rPr>
        <w:t xml:space="preserve">The code </w:t>
      </w:r>
      <w:r w:rsidR="00E43660">
        <w:rPr>
          <w:rFonts w:ascii="Aptos" w:hAnsi="Aptos" w:cs="Arial"/>
          <w:bCs/>
          <w:sz w:val="22"/>
          <w:szCs w:val="22"/>
        </w:rPr>
        <w:t xml:space="preserve">does not require a garage per-se, but there are standards for when one is used. We could clarify this language better </w:t>
      </w:r>
      <w:proofErr w:type="gramStart"/>
      <w:r w:rsidR="00E43660">
        <w:rPr>
          <w:rFonts w:ascii="Aptos" w:hAnsi="Aptos" w:cs="Arial"/>
          <w:bCs/>
          <w:sz w:val="22"/>
          <w:szCs w:val="22"/>
        </w:rPr>
        <w:t>and also</w:t>
      </w:r>
      <w:proofErr w:type="gramEnd"/>
      <w:r w:rsidR="00E43660">
        <w:rPr>
          <w:rFonts w:ascii="Aptos" w:hAnsi="Aptos" w:cs="Arial"/>
          <w:bCs/>
          <w:sz w:val="22"/>
          <w:szCs w:val="22"/>
        </w:rPr>
        <w:t xml:space="preserve"> include the following further explained scenarios</w:t>
      </w:r>
      <w:r>
        <w:rPr>
          <w:rFonts w:ascii="Aptos" w:hAnsi="Aptos" w:cs="Arial"/>
          <w:bCs/>
          <w:sz w:val="22"/>
          <w:szCs w:val="22"/>
        </w:rPr>
        <w:t>:</w:t>
      </w:r>
    </w:p>
    <w:p w14:paraId="7ECBA66F" w14:textId="417EBC4A" w:rsidR="006C74A4" w:rsidRDefault="00774670" w:rsidP="00E43660">
      <w:pPr>
        <w:pStyle w:val="ListParagraph"/>
        <w:numPr>
          <w:ilvl w:val="3"/>
          <w:numId w:val="5"/>
        </w:numPr>
        <w:rPr>
          <w:rFonts w:ascii="Aptos" w:hAnsi="Aptos" w:cs="Arial"/>
          <w:bCs/>
          <w:sz w:val="22"/>
          <w:szCs w:val="22"/>
        </w:rPr>
      </w:pPr>
      <w:r>
        <w:rPr>
          <w:rFonts w:ascii="Aptos" w:hAnsi="Aptos" w:cs="Arial"/>
          <w:bCs/>
          <w:sz w:val="22"/>
          <w:szCs w:val="22"/>
        </w:rPr>
        <w:t xml:space="preserve">Provided by a commission member: </w:t>
      </w:r>
      <w:r w:rsidR="006C74A4">
        <w:rPr>
          <w:rFonts w:ascii="Aptos" w:hAnsi="Aptos" w:cs="Arial"/>
          <w:bCs/>
          <w:sz w:val="22"/>
          <w:szCs w:val="22"/>
        </w:rPr>
        <w:t xml:space="preserve">developments could put parking pads along alleys and not build a full garage. </w:t>
      </w:r>
      <w:r w:rsidR="00E43660">
        <w:rPr>
          <w:rFonts w:ascii="Aptos" w:hAnsi="Aptos" w:cs="Arial"/>
          <w:bCs/>
          <w:sz w:val="22"/>
          <w:szCs w:val="22"/>
        </w:rPr>
        <w:t xml:space="preserve">This also </w:t>
      </w:r>
      <w:proofErr w:type="gramStart"/>
      <w:r w:rsidR="00E43660">
        <w:rPr>
          <w:rFonts w:ascii="Aptos" w:hAnsi="Aptos" w:cs="Arial"/>
          <w:bCs/>
          <w:sz w:val="22"/>
          <w:szCs w:val="22"/>
        </w:rPr>
        <w:t>allow</w:t>
      </w:r>
      <w:proofErr w:type="gramEnd"/>
      <w:r w:rsidR="00E43660">
        <w:rPr>
          <w:rFonts w:ascii="Aptos" w:hAnsi="Aptos" w:cs="Arial"/>
          <w:bCs/>
          <w:sz w:val="22"/>
          <w:szCs w:val="22"/>
        </w:rPr>
        <w:t xml:space="preserve"> for a partial reduction to front setbacks.</w:t>
      </w:r>
    </w:p>
    <w:p w14:paraId="4091E4D9" w14:textId="5E870252" w:rsidR="00E43660" w:rsidRDefault="00E43660" w:rsidP="00E43660">
      <w:pPr>
        <w:pStyle w:val="ListParagraph"/>
        <w:numPr>
          <w:ilvl w:val="3"/>
          <w:numId w:val="5"/>
        </w:numPr>
        <w:rPr>
          <w:rFonts w:ascii="Aptos" w:hAnsi="Aptos" w:cs="Arial"/>
          <w:bCs/>
          <w:sz w:val="22"/>
          <w:szCs w:val="22"/>
        </w:rPr>
      </w:pPr>
      <w:r>
        <w:rPr>
          <w:rFonts w:ascii="Aptos" w:hAnsi="Aptos" w:cs="Arial"/>
          <w:bCs/>
          <w:sz w:val="22"/>
          <w:szCs w:val="22"/>
        </w:rPr>
        <w:t>Clarify that driveways can also be one car wide, long enough to fit two cars, located along the side of the home</w:t>
      </w:r>
    </w:p>
    <w:p w14:paraId="11F5EF86" w14:textId="090F13C7" w:rsidR="00E43660" w:rsidRDefault="00E43660" w:rsidP="00E43660">
      <w:pPr>
        <w:pStyle w:val="ListParagraph"/>
        <w:numPr>
          <w:ilvl w:val="3"/>
          <w:numId w:val="5"/>
        </w:numPr>
        <w:rPr>
          <w:rFonts w:ascii="Aptos" w:hAnsi="Aptos" w:cs="Arial"/>
          <w:bCs/>
          <w:sz w:val="22"/>
          <w:szCs w:val="22"/>
        </w:rPr>
      </w:pPr>
      <w:r>
        <w:rPr>
          <w:rFonts w:ascii="Aptos" w:hAnsi="Aptos" w:cs="Arial"/>
          <w:bCs/>
          <w:sz w:val="22"/>
          <w:szCs w:val="22"/>
        </w:rPr>
        <w:lastRenderedPageBreak/>
        <w:t xml:space="preserve">Staff </w:t>
      </w:r>
      <w:proofErr w:type="gramStart"/>
      <w:r>
        <w:rPr>
          <w:rFonts w:ascii="Aptos" w:hAnsi="Aptos" w:cs="Arial"/>
          <w:bCs/>
          <w:sz w:val="22"/>
          <w:szCs w:val="22"/>
        </w:rPr>
        <w:t>does</w:t>
      </w:r>
      <w:proofErr w:type="gramEnd"/>
      <w:r>
        <w:rPr>
          <w:rFonts w:ascii="Aptos" w:hAnsi="Aptos" w:cs="Arial"/>
          <w:bCs/>
          <w:sz w:val="22"/>
          <w:szCs w:val="22"/>
        </w:rPr>
        <w:t xml:space="preserve"> not recommend reducing restrictions on how bumped out a garage can be. The front-heavy bumped out garages reduce visibility from any given house. “Eyes on the street” is generally favorable for subdivision design and the overall feel of safety. </w:t>
      </w:r>
    </w:p>
    <w:p w14:paraId="538AD9BD" w14:textId="77777777" w:rsidR="006C74A4" w:rsidRPr="00774670" w:rsidRDefault="006C74A4" w:rsidP="006C74A4">
      <w:pPr>
        <w:pStyle w:val="ListParagraph"/>
        <w:ind w:left="2880"/>
        <w:rPr>
          <w:rFonts w:ascii="Aptos" w:hAnsi="Aptos" w:cs="Arial"/>
          <w:bCs/>
          <w:sz w:val="22"/>
          <w:szCs w:val="22"/>
        </w:rPr>
      </w:pPr>
    </w:p>
    <w:p w14:paraId="7EB438EA" w14:textId="232E9FFC" w:rsidR="00FB3109" w:rsidRDefault="00FB3109" w:rsidP="00FB3109">
      <w:pPr>
        <w:pStyle w:val="ListParagraph"/>
        <w:numPr>
          <w:ilvl w:val="1"/>
          <w:numId w:val="5"/>
        </w:numPr>
        <w:rPr>
          <w:rFonts w:ascii="Aptos" w:hAnsi="Aptos" w:cs="Arial"/>
          <w:bCs/>
          <w:sz w:val="22"/>
          <w:szCs w:val="22"/>
        </w:rPr>
      </w:pPr>
      <w:r w:rsidRPr="00774670">
        <w:rPr>
          <w:rFonts w:ascii="Aptos" w:hAnsi="Aptos" w:cs="Arial"/>
          <w:bCs/>
          <w:sz w:val="22"/>
          <w:szCs w:val="22"/>
        </w:rPr>
        <w:t>Steeper roof pitch</w:t>
      </w:r>
    </w:p>
    <w:p w14:paraId="4428A56D" w14:textId="4711CCFB" w:rsidR="006C74A4" w:rsidRDefault="006C74A4" w:rsidP="006C74A4">
      <w:pPr>
        <w:pStyle w:val="ListParagraph"/>
        <w:numPr>
          <w:ilvl w:val="2"/>
          <w:numId w:val="5"/>
        </w:numPr>
        <w:rPr>
          <w:rFonts w:ascii="Aptos" w:hAnsi="Aptos" w:cs="Arial"/>
          <w:bCs/>
          <w:sz w:val="22"/>
          <w:szCs w:val="22"/>
        </w:rPr>
      </w:pPr>
      <w:r>
        <w:rPr>
          <w:rFonts w:ascii="Aptos" w:hAnsi="Aptos" w:cs="Arial"/>
          <w:bCs/>
          <w:sz w:val="22"/>
          <w:szCs w:val="22"/>
        </w:rPr>
        <w:t>Current requirement: 6/12</w:t>
      </w:r>
    </w:p>
    <w:p w14:paraId="1F5FD651" w14:textId="766988B5" w:rsidR="006C74A4" w:rsidRDefault="006C74A4" w:rsidP="006C74A4">
      <w:pPr>
        <w:pStyle w:val="ListParagraph"/>
        <w:numPr>
          <w:ilvl w:val="2"/>
          <w:numId w:val="5"/>
        </w:numPr>
        <w:rPr>
          <w:rFonts w:ascii="Aptos" w:hAnsi="Aptos" w:cs="Arial"/>
          <w:bCs/>
          <w:sz w:val="22"/>
          <w:szCs w:val="22"/>
        </w:rPr>
      </w:pPr>
      <w:r>
        <w:rPr>
          <w:rFonts w:ascii="Aptos" w:hAnsi="Aptos" w:cs="Arial"/>
          <w:bCs/>
          <w:sz w:val="22"/>
          <w:szCs w:val="22"/>
        </w:rPr>
        <w:t xml:space="preserve">Staff </w:t>
      </w:r>
      <w:proofErr w:type="gramStart"/>
      <w:r>
        <w:rPr>
          <w:rFonts w:ascii="Aptos" w:hAnsi="Aptos" w:cs="Arial"/>
          <w:bCs/>
          <w:sz w:val="22"/>
          <w:szCs w:val="22"/>
        </w:rPr>
        <w:t>is</w:t>
      </w:r>
      <w:proofErr w:type="gramEnd"/>
      <w:r>
        <w:rPr>
          <w:rFonts w:ascii="Aptos" w:hAnsi="Aptos" w:cs="Arial"/>
          <w:bCs/>
          <w:sz w:val="22"/>
          <w:szCs w:val="22"/>
        </w:rPr>
        <w:t xml:space="preserve"> open to other pitches should the Plan Commission decide to alter this. There is already a way to modify it to </w:t>
      </w:r>
      <w:proofErr w:type="gramStart"/>
      <w:r>
        <w:rPr>
          <w:rFonts w:ascii="Aptos" w:hAnsi="Aptos" w:cs="Arial"/>
          <w:bCs/>
          <w:sz w:val="22"/>
          <w:szCs w:val="22"/>
        </w:rPr>
        <w:t>a 5</w:t>
      </w:r>
      <w:proofErr w:type="gramEnd"/>
      <w:r>
        <w:rPr>
          <w:rFonts w:ascii="Aptos" w:hAnsi="Aptos" w:cs="Arial"/>
          <w:bCs/>
          <w:sz w:val="22"/>
          <w:szCs w:val="22"/>
        </w:rPr>
        <w:t xml:space="preserve">/12 </w:t>
      </w:r>
      <w:proofErr w:type="gramStart"/>
      <w:r>
        <w:rPr>
          <w:rFonts w:ascii="Aptos" w:hAnsi="Aptos" w:cs="Arial"/>
          <w:bCs/>
          <w:sz w:val="22"/>
          <w:szCs w:val="22"/>
        </w:rPr>
        <w:t>as long as</w:t>
      </w:r>
      <w:proofErr w:type="gramEnd"/>
      <w:r>
        <w:rPr>
          <w:rFonts w:ascii="Aptos" w:hAnsi="Aptos" w:cs="Arial"/>
          <w:bCs/>
          <w:sz w:val="22"/>
          <w:szCs w:val="22"/>
        </w:rPr>
        <w:t xml:space="preserve"> a reverse gable is included in the design.</w:t>
      </w:r>
    </w:p>
    <w:p w14:paraId="5244BE40" w14:textId="77777777" w:rsidR="006C74A4" w:rsidRDefault="006C74A4" w:rsidP="006C74A4">
      <w:pPr>
        <w:pStyle w:val="ListParagraph"/>
        <w:numPr>
          <w:ilvl w:val="2"/>
          <w:numId w:val="5"/>
        </w:numPr>
        <w:rPr>
          <w:rFonts w:ascii="Aptos" w:hAnsi="Aptos" w:cs="Arial"/>
          <w:bCs/>
          <w:sz w:val="22"/>
          <w:szCs w:val="22"/>
        </w:rPr>
      </w:pPr>
      <w:r>
        <w:rPr>
          <w:rFonts w:ascii="Aptos" w:hAnsi="Aptos" w:cs="Arial"/>
          <w:bCs/>
          <w:sz w:val="22"/>
          <w:szCs w:val="22"/>
        </w:rPr>
        <w:t xml:space="preserve">We should consider whether allowing a variety of roof pitches may result in more diverse looking subdivisions </w:t>
      </w:r>
    </w:p>
    <w:p w14:paraId="64D1664F" w14:textId="0DDD3D4B" w:rsidR="006C74A4" w:rsidRDefault="006C74A4" w:rsidP="006C74A4">
      <w:pPr>
        <w:pStyle w:val="ListParagraph"/>
        <w:numPr>
          <w:ilvl w:val="3"/>
          <w:numId w:val="5"/>
        </w:numPr>
        <w:rPr>
          <w:rFonts w:ascii="Aptos" w:hAnsi="Aptos" w:cs="Arial"/>
          <w:bCs/>
          <w:sz w:val="22"/>
          <w:szCs w:val="22"/>
        </w:rPr>
      </w:pPr>
      <w:r>
        <w:rPr>
          <w:rFonts w:ascii="Aptos" w:hAnsi="Aptos" w:cs="Arial"/>
          <w:bCs/>
          <w:sz w:val="22"/>
          <w:szCs w:val="22"/>
        </w:rPr>
        <w:t xml:space="preserve">e.g. 6/12 roof pitches must be an option for any given model or a percentage of models, thereby allowing other elevations to deviate. If this route was taken, staff would also </w:t>
      </w:r>
      <w:proofErr w:type="gramStart"/>
      <w:r>
        <w:rPr>
          <w:rFonts w:ascii="Aptos" w:hAnsi="Aptos" w:cs="Arial"/>
          <w:bCs/>
          <w:sz w:val="22"/>
          <w:szCs w:val="22"/>
        </w:rPr>
        <w:t>recommend language</w:t>
      </w:r>
      <w:proofErr w:type="gramEnd"/>
      <w:r>
        <w:rPr>
          <w:rFonts w:ascii="Aptos" w:hAnsi="Aptos" w:cs="Arial"/>
          <w:bCs/>
          <w:sz w:val="22"/>
          <w:szCs w:val="22"/>
        </w:rPr>
        <w:t xml:space="preserve"> that all home designs be approved by staff upfront</w:t>
      </w:r>
    </w:p>
    <w:p w14:paraId="3BC5A50D" w14:textId="77777777" w:rsidR="006C74A4" w:rsidRPr="00774670" w:rsidRDefault="006C74A4" w:rsidP="006C74A4">
      <w:pPr>
        <w:pStyle w:val="ListParagraph"/>
        <w:ind w:left="2880"/>
        <w:rPr>
          <w:rFonts w:ascii="Aptos" w:hAnsi="Aptos" w:cs="Arial"/>
          <w:bCs/>
          <w:sz w:val="22"/>
          <w:szCs w:val="22"/>
        </w:rPr>
      </w:pPr>
    </w:p>
    <w:p w14:paraId="2B1E0F66" w14:textId="19D6B752" w:rsidR="00FB3109" w:rsidRDefault="00FB3109" w:rsidP="00FB3109">
      <w:pPr>
        <w:pStyle w:val="ListParagraph"/>
        <w:numPr>
          <w:ilvl w:val="1"/>
          <w:numId w:val="5"/>
        </w:numPr>
        <w:rPr>
          <w:rFonts w:ascii="Aptos" w:hAnsi="Aptos" w:cs="Arial"/>
          <w:bCs/>
          <w:sz w:val="22"/>
          <w:szCs w:val="22"/>
        </w:rPr>
      </w:pPr>
      <w:r w:rsidRPr="00774670">
        <w:rPr>
          <w:rFonts w:ascii="Aptos" w:hAnsi="Aptos" w:cs="Arial"/>
          <w:bCs/>
          <w:sz w:val="22"/>
          <w:szCs w:val="22"/>
        </w:rPr>
        <w:t>Minimum lot size and square footage</w:t>
      </w:r>
    </w:p>
    <w:p w14:paraId="68E6C2B9" w14:textId="2C432C76" w:rsidR="00D538E4" w:rsidRDefault="00D538E4" w:rsidP="00D538E4">
      <w:pPr>
        <w:pStyle w:val="ListParagraph"/>
        <w:numPr>
          <w:ilvl w:val="2"/>
          <w:numId w:val="5"/>
        </w:numPr>
        <w:rPr>
          <w:rFonts w:ascii="Aptos" w:hAnsi="Aptos" w:cs="Arial"/>
          <w:bCs/>
          <w:sz w:val="22"/>
          <w:szCs w:val="22"/>
        </w:rPr>
      </w:pPr>
      <w:r>
        <w:rPr>
          <w:rFonts w:ascii="Aptos" w:hAnsi="Aptos" w:cs="Arial"/>
          <w:bCs/>
          <w:sz w:val="22"/>
          <w:szCs w:val="22"/>
        </w:rPr>
        <w:t>We do not have a minimum home square footage, therefore there is nothing to waive or eliminate.</w:t>
      </w:r>
    </w:p>
    <w:p w14:paraId="2F8DF7B9" w14:textId="3EE5527C" w:rsidR="00D538E4" w:rsidRDefault="00D538E4" w:rsidP="00D538E4">
      <w:pPr>
        <w:pStyle w:val="ListParagraph"/>
        <w:numPr>
          <w:ilvl w:val="2"/>
          <w:numId w:val="5"/>
        </w:numPr>
        <w:rPr>
          <w:rFonts w:ascii="Aptos" w:hAnsi="Aptos" w:cs="Arial"/>
          <w:bCs/>
          <w:sz w:val="22"/>
          <w:szCs w:val="22"/>
        </w:rPr>
      </w:pPr>
      <w:r>
        <w:rPr>
          <w:rFonts w:ascii="Aptos" w:hAnsi="Aptos" w:cs="Arial"/>
          <w:bCs/>
          <w:sz w:val="22"/>
          <w:szCs w:val="22"/>
        </w:rPr>
        <w:t>Our RM district (</w:t>
      </w:r>
      <w:proofErr w:type="gramStart"/>
      <w:r>
        <w:rPr>
          <w:rFonts w:ascii="Aptos" w:hAnsi="Aptos" w:cs="Arial"/>
          <w:bCs/>
          <w:sz w:val="22"/>
          <w:szCs w:val="22"/>
        </w:rPr>
        <w:t>most commonly used</w:t>
      </w:r>
      <w:proofErr w:type="gramEnd"/>
      <w:r>
        <w:rPr>
          <w:rFonts w:ascii="Aptos" w:hAnsi="Aptos" w:cs="Arial"/>
          <w:bCs/>
          <w:sz w:val="22"/>
          <w:szCs w:val="22"/>
        </w:rPr>
        <w:t xml:space="preserve">) allows for 7,000 square foot lots or larger. It is </w:t>
      </w:r>
      <w:proofErr w:type="gramStart"/>
      <w:r>
        <w:rPr>
          <w:rFonts w:ascii="Aptos" w:hAnsi="Aptos" w:cs="Arial"/>
          <w:bCs/>
          <w:sz w:val="22"/>
          <w:szCs w:val="22"/>
        </w:rPr>
        <w:t>pretty comparable</w:t>
      </w:r>
      <w:proofErr w:type="gramEnd"/>
      <w:r>
        <w:rPr>
          <w:rFonts w:ascii="Aptos" w:hAnsi="Aptos" w:cs="Arial"/>
          <w:bCs/>
          <w:sz w:val="22"/>
          <w:szCs w:val="22"/>
        </w:rPr>
        <w:t xml:space="preserve"> to other communities or significantly lower. Here are a few options we could consider:</w:t>
      </w:r>
    </w:p>
    <w:p w14:paraId="1C76A587" w14:textId="7ED2410C" w:rsidR="00930D9B" w:rsidRDefault="00930D9B" w:rsidP="00D538E4">
      <w:pPr>
        <w:pStyle w:val="ListParagraph"/>
        <w:numPr>
          <w:ilvl w:val="3"/>
          <w:numId w:val="5"/>
        </w:numPr>
        <w:rPr>
          <w:rFonts w:ascii="Aptos" w:hAnsi="Aptos" w:cs="Arial"/>
          <w:bCs/>
          <w:sz w:val="22"/>
          <w:szCs w:val="22"/>
        </w:rPr>
      </w:pPr>
      <w:r>
        <w:rPr>
          <w:rFonts w:ascii="Aptos" w:hAnsi="Aptos" w:cs="Arial"/>
          <w:bCs/>
          <w:sz w:val="22"/>
          <w:szCs w:val="22"/>
        </w:rPr>
        <w:t>Minimum lot sizes could be removed entirely</w:t>
      </w:r>
    </w:p>
    <w:p w14:paraId="6BD16298" w14:textId="6B1D1A30" w:rsidR="00930D9B" w:rsidRDefault="00930D9B" w:rsidP="00930D9B">
      <w:pPr>
        <w:pStyle w:val="ListParagraph"/>
        <w:numPr>
          <w:ilvl w:val="4"/>
          <w:numId w:val="5"/>
        </w:numPr>
        <w:rPr>
          <w:rFonts w:ascii="Aptos" w:hAnsi="Aptos" w:cs="Arial"/>
          <w:bCs/>
          <w:sz w:val="22"/>
          <w:szCs w:val="22"/>
        </w:rPr>
      </w:pPr>
      <w:r>
        <w:rPr>
          <w:rFonts w:ascii="Aptos" w:hAnsi="Aptos" w:cs="Arial"/>
          <w:bCs/>
          <w:sz w:val="22"/>
          <w:szCs w:val="22"/>
        </w:rPr>
        <w:t>Width of the home, setbacks, lot coverage, etc. all pretty much determine a minimum lot size outright</w:t>
      </w:r>
    </w:p>
    <w:p w14:paraId="69C75F30" w14:textId="05E16574" w:rsidR="00930D9B" w:rsidRDefault="00930D9B" w:rsidP="00930D9B">
      <w:pPr>
        <w:pStyle w:val="ListParagraph"/>
        <w:numPr>
          <w:ilvl w:val="4"/>
          <w:numId w:val="5"/>
        </w:numPr>
        <w:rPr>
          <w:rFonts w:ascii="Aptos" w:hAnsi="Aptos" w:cs="Arial"/>
          <w:bCs/>
          <w:sz w:val="22"/>
          <w:szCs w:val="22"/>
        </w:rPr>
      </w:pPr>
      <w:r>
        <w:rPr>
          <w:rFonts w:ascii="Aptos" w:hAnsi="Aptos" w:cs="Arial"/>
          <w:bCs/>
          <w:sz w:val="22"/>
          <w:szCs w:val="22"/>
        </w:rPr>
        <w:t xml:space="preserve">We would want to ensure there is usable yard language so that the remaining land on a lot is not all </w:t>
      </w:r>
      <w:proofErr w:type="gramStart"/>
      <w:r>
        <w:rPr>
          <w:rFonts w:ascii="Aptos" w:hAnsi="Aptos" w:cs="Arial"/>
          <w:bCs/>
          <w:sz w:val="22"/>
          <w:szCs w:val="22"/>
        </w:rPr>
        <w:t>easement</w:t>
      </w:r>
      <w:proofErr w:type="gramEnd"/>
      <w:r>
        <w:rPr>
          <w:rFonts w:ascii="Aptos" w:hAnsi="Aptos" w:cs="Arial"/>
          <w:bCs/>
          <w:sz w:val="22"/>
          <w:szCs w:val="22"/>
        </w:rPr>
        <w:t>.</w:t>
      </w:r>
    </w:p>
    <w:p w14:paraId="55F442C0" w14:textId="5CAAA001" w:rsidR="00930D9B" w:rsidRDefault="00930D9B" w:rsidP="00930D9B">
      <w:pPr>
        <w:pStyle w:val="ListParagraph"/>
        <w:numPr>
          <w:ilvl w:val="4"/>
          <w:numId w:val="5"/>
        </w:numPr>
        <w:rPr>
          <w:rFonts w:ascii="Aptos" w:hAnsi="Aptos" w:cs="Arial"/>
          <w:bCs/>
          <w:sz w:val="22"/>
          <w:szCs w:val="22"/>
        </w:rPr>
      </w:pPr>
      <w:r>
        <w:rPr>
          <w:rFonts w:ascii="Aptos" w:hAnsi="Aptos" w:cs="Arial"/>
          <w:bCs/>
          <w:sz w:val="22"/>
          <w:szCs w:val="22"/>
        </w:rPr>
        <w:t xml:space="preserve">This is not an </w:t>
      </w:r>
      <w:proofErr w:type="gramStart"/>
      <w:r>
        <w:rPr>
          <w:rFonts w:ascii="Aptos" w:hAnsi="Aptos" w:cs="Arial"/>
          <w:bCs/>
          <w:sz w:val="22"/>
          <w:szCs w:val="22"/>
        </w:rPr>
        <w:t>unheard of</w:t>
      </w:r>
      <w:proofErr w:type="gramEnd"/>
      <w:r>
        <w:rPr>
          <w:rFonts w:ascii="Aptos" w:hAnsi="Aptos" w:cs="Arial"/>
          <w:bCs/>
          <w:sz w:val="22"/>
          <w:szCs w:val="22"/>
        </w:rPr>
        <w:t xml:space="preserve"> approach in Indiana UDO’s but not overly prominent yet. </w:t>
      </w:r>
    </w:p>
    <w:p w14:paraId="7C48FC5C" w14:textId="177C45BB" w:rsidR="00D538E4" w:rsidRDefault="00D538E4" w:rsidP="00D538E4">
      <w:pPr>
        <w:pStyle w:val="ListParagraph"/>
        <w:numPr>
          <w:ilvl w:val="3"/>
          <w:numId w:val="5"/>
        </w:numPr>
        <w:rPr>
          <w:rFonts w:ascii="Aptos" w:hAnsi="Aptos" w:cs="Arial"/>
          <w:bCs/>
          <w:sz w:val="22"/>
          <w:szCs w:val="22"/>
        </w:rPr>
      </w:pPr>
      <w:r>
        <w:rPr>
          <w:rFonts w:ascii="Aptos" w:hAnsi="Aptos" w:cs="Arial"/>
          <w:bCs/>
          <w:sz w:val="22"/>
          <w:szCs w:val="22"/>
        </w:rPr>
        <w:t>Reduce it to 6,000 square feet to match Plainfield</w:t>
      </w:r>
      <w:r w:rsidR="00930D9B">
        <w:rPr>
          <w:rFonts w:ascii="Aptos" w:hAnsi="Aptos" w:cs="Arial"/>
          <w:bCs/>
          <w:sz w:val="22"/>
          <w:szCs w:val="22"/>
        </w:rPr>
        <w:t>, Avon,</w:t>
      </w:r>
      <w:r>
        <w:rPr>
          <w:rFonts w:ascii="Aptos" w:hAnsi="Aptos" w:cs="Arial"/>
          <w:bCs/>
          <w:sz w:val="22"/>
          <w:szCs w:val="22"/>
        </w:rPr>
        <w:t xml:space="preserve"> and Whitestown similar districts</w:t>
      </w:r>
    </w:p>
    <w:p w14:paraId="3E411D57" w14:textId="6C03FB82" w:rsidR="00D538E4" w:rsidRDefault="00D538E4" w:rsidP="00D538E4">
      <w:pPr>
        <w:pStyle w:val="ListParagraph"/>
        <w:numPr>
          <w:ilvl w:val="3"/>
          <w:numId w:val="5"/>
        </w:numPr>
        <w:rPr>
          <w:rFonts w:ascii="Aptos" w:hAnsi="Aptos" w:cs="Arial"/>
          <w:bCs/>
          <w:sz w:val="22"/>
          <w:szCs w:val="22"/>
        </w:rPr>
      </w:pPr>
      <w:r>
        <w:rPr>
          <w:rFonts w:ascii="Aptos" w:hAnsi="Aptos" w:cs="Arial"/>
          <w:bCs/>
          <w:sz w:val="22"/>
          <w:szCs w:val="22"/>
        </w:rPr>
        <w:t xml:space="preserve">Make cluster subdivision language </w:t>
      </w:r>
      <w:proofErr w:type="gramStart"/>
      <w:r>
        <w:rPr>
          <w:rFonts w:ascii="Aptos" w:hAnsi="Aptos" w:cs="Arial"/>
          <w:bCs/>
          <w:sz w:val="22"/>
          <w:szCs w:val="22"/>
        </w:rPr>
        <w:t>more clear</w:t>
      </w:r>
      <w:proofErr w:type="gramEnd"/>
      <w:r>
        <w:rPr>
          <w:rFonts w:ascii="Aptos" w:hAnsi="Aptos" w:cs="Arial"/>
          <w:bCs/>
          <w:sz w:val="22"/>
          <w:szCs w:val="22"/>
        </w:rPr>
        <w:t xml:space="preserve"> that size reductions are allowed when accommodating certain topography or environmental features.</w:t>
      </w:r>
    </w:p>
    <w:p w14:paraId="4AB8256F" w14:textId="50F3B06A" w:rsidR="00D538E4" w:rsidRDefault="00930D9B" w:rsidP="00D538E4">
      <w:pPr>
        <w:pStyle w:val="ListParagraph"/>
        <w:numPr>
          <w:ilvl w:val="3"/>
          <w:numId w:val="5"/>
        </w:numPr>
        <w:rPr>
          <w:rFonts w:ascii="Aptos" w:hAnsi="Aptos" w:cs="Arial"/>
          <w:bCs/>
          <w:sz w:val="22"/>
          <w:szCs w:val="22"/>
        </w:rPr>
      </w:pPr>
      <w:r w:rsidRPr="00930D9B">
        <w:rPr>
          <w:rFonts w:ascii="Aptos" w:hAnsi="Aptos" w:cs="Arial"/>
          <w:b/>
          <w:sz w:val="22"/>
          <w:szCs w:val="22"/>
          <w:u w:val="single"/>
        </w:rPr>
        <w:t>One staff recommendation</w:t>
      </w:r>
      <w:r w:rsidR="00D538E4">
        <w:rPr>
          <w:rFonts w:ascii="Aptos" w:hAnsi="Aptos" w:cs="Arial"/>
          <w:bCs/>
          <w:sz w:val="22"/>
          <w:szCs w:val="22"/>
        </w:rPr>
        <w:t xml:space="preserve">: making sure language is clear that a duplex, townhome, or similar single-family attached </w:t>
      </w:r>
      <w:r w:rsidR="00CF4BC4">
        <w:rPr>
          <w:rFonts w:ascii="Aptos" w:hAnsi="Aptos" w:cs="Arial"/>
          <w:bCs/>
          <w:sz w:val="22"/>
          <w:szCs w:val="22"/>
        </w:rPr>
        <w:t>building</w:t>
      </w:r>
      <w:r w:rsidR="00D538E4">
        <w:rPr>
          <w:rFonts w:ascii="Aptos" w:hAnsi="Aptos" w:cs="Arial"/>
          <w:bCs/>
          <w:sz w:val="22"/>
          <w:szCs w:val="22"/>
        </w:rPr>
        <w:t xml:space="preserve"> </w:t>
      </w:r>
      <w:r>
        <w:rPr>
          <w:rFonts w:ascii="Aptos" w:hAnsi="Aptos" w:cs="Arial"/>
          <w:bCs/>
          <w:sz w:val="22"/>
          <w:szCs w:val="22"/>
        </w:rPr>
        <w:t xml:space="preserve">just needs to meet lot area and width overall and not per individual unit. </w:t>
      </w:r>
    </w:p>
    <w:p w14:paraId="4E580BE4" w14:textId="77777777" w:rsidR="00D538E4" w:rsidRPr="00D538E4" w:rsidRDefault="00D538E4" w:rsidP="00D538E4">
      <w:pPr>
        <w:rPr>
          <w:rFonts w:ascii="Aptos" w:hAnsi="Aptos" w:cs="Arial"/>
          <w:bCs/>
          <w:sz w:val="22"/>
          <w:szCs w:val="22"/>
        </w:rPr>
      </w:pPr>
    </w:p>
    <w:p w14:paraId="01A00C69" w14:textId="7A1D9B32" w:rsidR="00FB3109" w:rsidRDefault="00FB3109" w:rsidP="00FB3109">
      <w:pPr>
        <w:pStyle w:val="ListParagraph"/>
        <w:numPr>
          <w:ilvl w:val="1"/>
          <w:numId w:val="5"/>
        </w:numPr>
        <w:rPr>
          <w:rFonts w:ascii="Aptos" w:hAnsi="Aptos" w:cs="Arial"/>
          <w:bCs/>
          <w:sz w:val="22"/>
          <w:szCs w:val="22"/>
        </w:rPr>
      </w:pPr>
      <w:r w:rsidRPr="00774670">
        <w:rPr>
          <w:rFonts w:ascii="Aptos" w:hAnsi="Aptos" w:cs="Arial"/>
          <w:bCs/>
          <w:sz w:val="22"/>
          <w:szCs w:val="22"/>
        </w:rPr>
        <w:t>Greater Setbacks</w:t>
      </w:r>
    </w:p>
    <w:p w14:paraId="03D0A1FA" w14:textId="506B817A" w:rsidR="00930D9B" w:rsidRDefault="00930D9B" w:rsidP="00930D9B">
      <w:pPr>
        <w:pStyle w:val="ListParagraph"/>
        <w:numPr>
          <w:ilvl w:val="2"/>
          <w:numId w:val="5"/>
        </w:numPr>
        <w:rPr>
          <w:rFonts w:ascii="Aptos" w:hAnsi="Aptos" w:cs="Arial"/>
          <w:bCs/>
          <w:sz w:val="22"/>
          <w:szCs w:val="22"/>
        </w:rPr>
      </w:pPr>
      <w:r>
        <w:rPr>
          <w:rFonts w:ascii="Aptos" w:hAnsi="Aptos" w:cs="Arial"/>
          <w:bCs/>
          <w:sz w:val="22"/>
          <w:szCs w:val="22"/>
        </w:rPr>
        <w:t>Our setbacks are already lower than most other communities</w:t>
      </w:r>
      <w:r w:rsidR="00A70877">
        <w:rPr>
          <w:rFonts w:ascii="Aptos" w:hAnsi="Aptos" w:cs="Arial"/>
          <w:bCs/>
          <w:sz w:val="22"/>
          <w:szCs w:val="22"/>
        </w:rPr>
        <w:t>, but there are some scenarios mentioned throughout that could be beneficial to offer reduced setbacks</w:t>
      </w:r>
    </w:p>
    <w:p w14:paraId="57278D26" w14:textId="25BFFCA6" w:rsidR="00A70877" w:rsidRDefault="00A70877" w:rsidP="00A70877">
      <w:pPr>
        <w:pStyle w:val="ListParagraph"/>
        <w:numPr>
          <w:ilvl w:val="3"/>
          <w:numId w:val="5"/>
        </w:numPr>
        <w:rPr>
          <w:rFonts w:ascii="Aptos" w:hAnsi="Aptos" w:cs="Arial"/>
          <w:bCs/>
          <w:sz w:val="22"/>
          <w:szCs w:val="22"/>
        </w:rPr>
      </w:pPr>
      <w:r>
        <w:rPr>
          <w:rFonts w:ascii="Aptos" w:hAnsi="Aptos" w:cs="Arial"/>
          <w:bCs/>
          <w:sz w:val="22"/>
          <w:szCs w:val="22"/>
        </w:rPr>
        <w:t xml:space="preserve">Another area for this would be townhomes or other developments that use rear loading parking, front setbacks should be reduced in these scenarios. </w:t>
      </w:r>
    </w:p>
    <w:p w14:paraId="2DD65127" w14:textId="77777777" w:rsidR="00930D9B" w:rsidRPr="00774670" w:rsidRDefault="00930D9B" w:rsidP="00930D9B">
      <w:pPr>
        <w:pStyle w:val="ListParagraph"/>
        <w:ind w:left="2160"/>
        <w:rPr>
          <w:rFonts w:ascii="Aptos" w:hAnsi="Aptos" w:cs="Arial"/>
          <w:bCs/>
          <w:sz w:val="22"/>
          <w:szCs w:val="22"/>
        </w:rPr>
      </w:pPr>
    </w:p>
    <w:p w14:paraId="5FB1AC84" w14:textId="5DD49D56" w:rsidR="00FB3109" w:rsidRDefault="00FB3109" w:rsidP="00FB3109">
      <w:pPr>
        <w:pStyle w:val="ListParagraph"/>
        <w:numPr>
          <w:ilvl w:val="1"/>
          <w:numId w:val="5"/>
        </w:numPr>
        <w:rPr>
          <w:rFonts w:ascii="Aptos" w:hAnsi="Aptos" w:cs="Arial"/>
          <w:bCs/>
          <w:sz w:val="22"/>
          <w:szCs w:val="22"/>
        </w:rPr>
      </w:pPr>
      <w:r w:rsidRPr="00774670">
        <w:rPr>
          <w:rFonts w:ascii="Aptos" w:hAnsi="Aptos" w:cs="Arial"/>
          <w:bCs/>
          <w:sz w:val="22"/>
          <w:szCs w:val="22"/>
        </w:rPr>
        <w:t>Off-street parking</w:t>
      </w:r>
    </w:p>
    <w:p w14:paraId="538DB3E4" w14:textId="35878B7F" w:rsidR="00930D9B" w:rsidRDefault="00930D9B" w:rsidP="00930D9B">
      <w:pPr>
        <w:pStyle w:val="ListParagraph"/>
        <w:numPr>
          <w:ilvl w:val="2"/>
          <w:numId w:val="5"/>
        </w:numPr>
        <w:rPr>
          <w:rFonts w:ascii="Aptos" w:hAnsi="Aptos" w:cs="Arial"/>
          <w:bCs/>
          <w:sz w:val="22"/>
          <w:szCs w:val="22"/>
        </w:rPr>
      </w:pPr>
      <w:r>
        <w:rPr>
          <w:rFonts w:ascii="Aptos" w:hAnsi="Aptos" w:cs="Arial"/>
          <w:bCs/>
          <w:sz w:val="22"/>
          <w:szCs w:val="22"/>
        </w:rPr>
        <w:t>We could update standards to allow age-targeted communities to reduce off-street parking requirements (single-family and multi-unit)</w:t>
      </w:r>
    </w:p>
    <w:p w14:paraId="5E6933AC" w14:textId="77BF3BE8" w:rsidR="002163CB" w:rsidRDefault="002163CB" w:rsidP="00930D9B">
      <w:pPr>
        <w:pStyle w:val="ListParagraph"/>
        <w:numPr>
          <w:ilvl w:val="2"/>
          <w:numId w:val="5"/>
        </w:numPr>
        <w:rPr>
          <w:rFonts w:ascii="Aptos" w:hAnsi="Aptos" w:cs="Arial"/>
          <w:bCs/>
          <w:sz w:val="22"/>
          <w:szCs w:val="22"/>
        </w:rPr>
      </w:pPr>
      <w:proofErr w:type="gramStart"/>
      <w:r>
        <w:rPr>
          <w:rFonts w:ascii="Aptos" w:hAnsi="Aptos" w:cs="Arial"/>
          <w:bCs/>
          <w:sz w:val="22"/>
          <w:szCs w:val="22"/>
        </w:rPr>
        <w:t>Two-,</w:t>
      </w:r>
      <w:proofErr w:type="gramEnd"/>
      <w:r>
        <w:rPr>
          <w:rFonts w:ascii="Aptos" w:hAnsi="Aptos" w:cs="Arial"/>
          <w:bCs/>
          <w:sz w:val="22"/>
          <w:szCs w:val="22"/>
        </w:rPr>
        <w:t xml:space="preserve"> three, and four-unit structures could be reduced to 1.5 </w:t>
      </w:r>
      <w:r w:rsidR="00D30D51">
        <w:rPr>
          <w:rFonts w:ascii="Aptos" w:hAnsi="Aptos" w:cs="Arial"/>
          <w:bCs/>
          <w:sz w:val="22"/>
          <w:szCs w:val="22"/>
        </w:rPr>
        <w:t xml:space="preserve">spaces per unit </w:t>
      </w:r>
      <w:r>
        <w:rPr>
          <w:rFonts w:ascii="Aptos" w:hAnsi="Aptos" w:cs="Arial"/>
          <w:bCs/>
          <w:sz w:val="22"/>
          <w:szCs w:val="22"/>
        </w:rPr>
        <w:t>which is currently what is required for multiple-family developments</w:t>
      </w:r>
    </w:p>
    <w:p w14:paraId="7E3A8230" w14:textId="7912857A" w:rsidR="002163CB" w:rsidRDefault="002163CB" w:rsidP="00930D9B">
      <w:pPr>
        <w:pStyle w:val="ListParagraph"/>
        <w:numPr>
          <w:ilvl w:val="2"/>
          <w:numId w:val="5"/>
        </w:numPr>
        <w:rPr>
          <w:rFonts w:ascii="Aptos" w:hAnsi="Aptos" w:cs="Arial"/>
          <w:bCs/>
          <w:sz w:val="22"/>
          <w:szCs w:val="22"/>
        </w:rPr>
      </w:pPr>
      <w:r>
        <w:rPr>
          <w:rFonts w:ascii="Aptos" w:hAnsi="Aptos" w:cs="Arial"/>
          <w:bCs/>
          <w:sz w:val="22"/>
          <w:szCs w:val="22"/>
        </w:rPr>
        <w:t xml:space="preserve">Multiple-family developments could have an option to request a reduction in parking to 1.25 spaces per unit during development </w:t>
      </w:r>
      <w:proofErr w:type="gramStart"/>
      <w:r>
        <w:rPr>
          <w:rFonts w:ascii="Aptos" w:hAnsi="Aptos" w:cs="Arial"/>
          <w:bCs/>
          <w:sz w:val="22"/>
          <w:szCs w:val="22"/>
        </w:rPr>
        <w:t>plan</w:t>
      </w:r>
      <w:proofErr w:type="gramEnd"/>
      <w:r>
        <w:rPr>
          <w:rFonts w:ascii="Aptos" w:hAnsi="Aptos" w:cs="Arial"/>
          <w:bCs/>
          <w:sz w:val="22"/>
          <w:szCs w:val="22"/>
        </w:rPr>
        <w:t xml:space="preserve"> for designs that are heavily geared toward 1 BR units (assuming there is some common area like a clubhouse that still has some guest parking)</w:t>
      </w:r>
    </w:p>
    <w:p w14:paraId="370A0F72" w14:textId="0AD31214" w:rsidR="00930D9B" w:rsidRDefault="00930D9B" w:rsidP="00930D9B">
      <w:pPr>
        <w:pStyle w:val="ListParagraph"/>
        <w:numPr>
          <w:ilvl w:val="2"/>
          <w:numId w:val="5"/>
        </w:numPr>
        <w:rPr>
          <w:rFonts w:ascii="Aptos" w:hAnsi="Aptos" w:cs="Arial"/>
          <w:bCs/>
          <w:sz w:val="22"/>
          <w:szCs w:val="22"/>
        </w:rPr>
      </w:pPr>
      <w:r>
        <w:rPr>
          <w:rFonts w:ascii="Aptos" w:hAnsi="Aptos" w:cs="Arial"/>
          <w:bCs/>
          <w:sz w:val="22"/>
          <w:szCs w:val="22"/>
        </w:rPr>
        <w:lastRenderedPageBreak/>
        <w:t xml:space="preserve">To staff’s knowledge, our parking standards are also </w:t>
      </w:r>
      <w:proofErr w:type="gramStart"/>
      <w:r>
        <w:rPr>
          <w:rFonts w:ascii="Aptos" w:hAnsi="Aptos" w:cs="Arial"/>
          <w:bCs/>
          <w:sz w:val="22"/>
          <w:szCs w:val="22"/>
        </w:rPr>
        <w:t>fairly generous</w:t>
      </w:r>
      <w:proofErr w:type="gramEnd"/>
      <w:r w:rsidR="002163CB">
        <w:rPr>
          <w:rFonts w:ascii="Aptos" w:hAnsi="Aptos" w:cs="Arial"/>
          <w:bCs/>
          <w:sz w:val="22"/>
          <w:szCs w:val="22"/>
        </w:rPr>
        <w:t xml:space="preserve"> compared to other communities</w:t>
      </w:r>
    </w:p>
    <w:p w14:paraId="7DC5592C" w14:textId="77777777" w:rsidR="00930D9B" w:rsidRPr="00930D9B" w:rsidRDefault="00930D9B" w:rsidP="00930D9B">
      <w:pPr>
        <w:rPr>
          <w:rFonts w:ascii="Aptos" w:hAnsi="Aptos" w:cs="Arial"/>
          <w:bCs/>
          <w:sz w:val="22"/>
          <w:szCs w:val="22"/>
        </w:rPr>
      </w:pPr>
    </w:p>
    <w:p w14:paraId="0CD13F7C" w14:textId="316B16A9" w:rsidR="00FB3109" w:rsidRDefault="00FB3109" w:rsidP="00FB3109">
      <w:pPr>
        <w:pStyle w:val="ListParagraph"/>
        <w:numPr>
          <w:ilvl w:val="1"/>
          <w:numId w:val="5"/>
        </w:numPr>
        <w:rPr>
          <w:rFonts w:ascii="Aptos" w:hAnsi="Aptos" w:cs="Arial"/>
          <w:bCs/>
          <w:sz w:val="22"/>
          <w:szCs w:val="22"/>
        </w:rPr>
      </w:pPr>
      <w:r w:rsidRPr="00774670">
        <w:rPr>
          <w:rFonts w:ascii="Aptos" w:hAnsi="Aptos" w:cs="Arial"/>
          <w:bCs/>
          <w:sz w:val="22"/>
          <w:szCs w:val="22"/>
        </w:rPr>
        <w:t>Design standards that restrict or prohibit the use of code compliant products</w:t>
      </w:r>
    </w:p>
    <w:p w14:paraId="0E8816D9" w14:textId="18A2D068" w:rsidR="002163CB" w:rsidRDefault="002163CB" w:rsidP="002163CB">
      <w:pPr>
        <w:pStyle w:val="ListParagraph"/>
        <w:numPr>
          <w:ilvl w:val="2"/>
          <w:numId w:val="5"/>
        </w:numPr>
        <w:rPr>
          <w:rFonts w:ascii="Aptos" w:hAnsi="Aptos" w:cs="Arial"/>
          <w:bCs/>
          <w:sz w:val="22"/>
          <w:szCs w:val="22"/>
        </w:rPr>
      </w:pPr>
      <w:r>
        <w:rPr>
          <w:rFonts w:ascii="Aptos" w:hAnsi="Aptos" w:cs="Arial"/>
          <w:bCs/>
          <w:sz w:val="22"/>
          <w:szCs w:val="22"/>
        </w:rPr>
        <w:t>Staff does recommend reviewing and updating the design standards section</w:t>
      </w:r>
    </w:p>
    <w:p w14:paraId="62094DBB" w14:textId="612B0842" w:rsidR="00A70877" w:rsidRDefault="00A70877" w:rsidP="00A70877">
      <w:pPr>
        <w:pStyle w:val="ListParagraph"/>
        <w:numPr>
          <w:ilvl w:val="3"/>
          <w:numId w:val="5"/>
        </w:numPr>
        <w:rPr>
          <w:rFonts w:ascii="Aptos" w:hAnsi="Aptos" w:cs="Arial"/>
          <w:bCs/>
          <w:sz w:val="22"/>
          <w:szCs w:val="22"/>
        </w:rPr>
      </w:pPr>
      <w:r>
        <w:rPr>
          <w:rFonts w:ascii="Aptos" w:hAnsi="Aptos" w:cs="Arial"/>
          <w:bCs/>
          <w:sz w:val="22"/>
          <w:szCs w:val="22"/>
        </w:rPr>
        <w:t>It should be simplified to have fewer percentage breakdowns</w:t>
      </w:r>
      <w:r w:rsidR="007718E2">
        <w:rPr>
          <w:rFonts w:ascii="Aptos" w:hAnsi="Aptos" w:cs="Arial"/>
          <w:bCs/>
          <w:sz w:val="22"/>
          <w:szCs w:val="22"/>
        </w:rPr>
        <w:t xml:space="preserve">, though staff would recommend updating the lowest brick level </w:t>
      </w:r>
    </w:p>
    <w:p w14:paraId="151295C6" w14:textId="5121B923" w:rsidR="00A70877" w:rsidRDefault="00A70877" w:rsidP="00A70877">
      <w:pPr>
        <w:pStyle w:val="ListParagraph"/>
        <w:numPr>
          <w:ilvl w:val="3"/>
          <w:numId w:val="5"/>
        </w:numPr>
        <w:rPr>
          <w:rFonts w:ascii="Aptos" w:hAnsi="Aptos" w:cs="Arial"/>
          <w:bCs/>
          <w:sz w:val="22"/>
          <w:szCs w:val="22"/>
        </w:rPr>
      </w:pPr>
      <w:r>
        <w:rPr>
          <w:rFonts w:ascii="Aptos" w:hAnsi="Aptos" w:cs="Arial"/>
          <w:bCs/>
          <w:sz w:val="22"/>
          <w:szCs w:val="22"/>
        </w:rPr>
        <w:t xml:space="preserve">Table of options needs to be updated </w:t>
      </w:r>
    </w:p>
    <w:p w14:paraId="663BE0BF" w14:textId="507577C2" w:rsidR="002163CB" w:rsidRDefault="002163CB" w:rsidP="002163CB">
      <w:pPr>
        <w:pStyle w:val="ListParagraph"/>
        <w:numPr>
          <w:ilvl w:val="2"/>
          <w:numId w:val="5"/>
        </w:numPr>
        <w:rPr>
          <w:rFonts w:ascii="Aptos" w:hAnsi="Aptos" w:cs="Arial"/>
          <w:bCs/>
          <w:sz w:val="22"/>
          <w:szCs w:val="22"/>
        </w:rPr>
      </w:pPr>
      <w:r>
        <w:rPr>
          <w:rFonts w:ascii="Aptos" w:hAnsi="Aptos" w:cs="Arial"/>
          <w:bCs/>
          <w:sz w:val="22"/>
          <w:szCs w:val="22"/>
        </w:rPr>
        <w:t>The current restriction for vinyl requires a .044 gauge</w:t>
      </w:r>
      <w:r w:rsidR="00A70877">
        <w:rPr>
          <w:rFonts w:ascii="Aptos" w:hAnsi="Aptos" w:cs="Arial"/>
          <w:bCs/>
          <w:sz w:val="22"/>
          <w:szCs w:val="22"/>
        </w:rPr>
        <w:t xml:space="preserve">, this appears to be a </w:t>
      </w:r>
      <w:proofErr w:type="gramStart"/>
      <w:r w:rsidR="00A70877">
        <w:rPr>
          <w:rFonts w:ascii="Aptos" w:hAnsi="Aptos" w:cs="Arial"/>
          <w:bCs/>
          <w:sz w:val="22"/>
          <w:szCs w:val="22"/>
        </w:rPr>
        <w:t>pretty common</w:t>
      </w:r>
      <w:proofErr w:type="gramEnd"/>
      <w:r w:rsidR="00A70877">
        <w:rPr>
          <w:rFonts w:ascii="Aptos" w:hAnsi="Aptos" w:cs="Arial"/>
          <w:bCs/>
          <w:sz w:val="22"/>
          <w:szCs w:val="22"/>
        </w:rPr>
        <w:t xml:space="preserve"> gauge. Some codes do remove the gauge restriction when insulated products are used to allow more flexibility for energy efficient improvements</w:t>
      </w:r>
    </w:p>
    <w:p w14:paraId="3F17E07C" w14:textId="1F3F4FAA" w:rsidR="00A70877" w:rsidRDefault="00A70877" w:rsidP="002163CB">
      <w:pPr>
        <w:pStyle w:val="ListParagraph"/>
        <w:numPr>
          <w:ilvl w:val="2"/>
          <w:numId w:val="5"/>
        </w:numPr>
        <w:rPr>
          <w:rFonts w:ascii="Aptos" w:hAnsi="Aptos" w:cs="Arial"/>
          <w:bCs/>
          <w:sz w:val="22"/>
          <w:szCs w:val="22"/>
        </w:rPr>
      </w:pPr>
      <w:r>
        <w:rPr>
          <w:rFonts w:ascii="Aptos" w:hAnsi="Aptos" w:cs="Arial"/>
          <w:bCs/>
          <w:sz w:val="22"/>
          <w:szCs w:val="22"/>
        </w:rPr>
        <w:t xml:space="preserve">Overall, many peer communities use PUDs to do residential </w:t>
      </w:r>
      <w:proofErr w:type="gramStart"/>
      <w:r>
        <w:rPr>
          <w:rFonts w:ascii="Aptos" w:hAnsi="Aptos" w:cs="Arial"/>
          <w:bCs/>
          <w:sz w:val="22"/>
          <w:szCs w:val="22"/>
        </w:rPr>
        <w:t>developments</w:t>
      </w:r>
      <w:proofErr w:type="gramEnd"/>
      <w:r>
        <w:rPr>
          <w:rFonts w:ascii="Aptos" w:hAnsi="Aptos" w:cs="Arial"/>
          <w:bCs/>
          <w:sz w:val="22"/>
          <w:szCs w:val="22"/>
        </w:rPr>
        <w:t xml:space="preserve"> and it is hard to compare apples to apples on where our standards fall in comparison to the rest of the Indy metro. </w:t>
      </w:r>
      <w:proofErr w:type="gramStart"/>
      <w:r>
        <w:rPr>
          <w:rFonts w:ascii="Aptos" w:hAnsi="Aptos" w:cs="Arial"/>
          <w:bCs/>
          <w:sz w:val="22"/>
          <w:szCs w:val="22"/>
        </w:rPr>
        <w:t>Generally</w:t>
      </w:r>
      <w:proofErr w:type="gramEnd"/>
      <w:r>
        <w:rPr>
          <w:rFonts w:ascii="Aptos" w:hAnsi="Aptos" w:cs="Arial"/>
          <w:bCs/>
          <w:sz w:val="22"/>
          <w:szCs w:val="22"/>
        </w:rPr>
        <w:t xml:space="preserve"> staff </w:t>
      </w:r>
      <w:proofErr w:type="gramStart"/>
      <w:r>
        <w:rPr>
          <w:rFonts w:ascii="Aptos" w:hAnsi="Aptos" w:cs="Arial"/>
          <w:bCs/>
          <w:sz w:val="22"/>
          <w:szCs w:val="22"/>
        </w:rPr>
        <w:t>believes</w:t>
      </w:r>
      <w:proofErr w:type="gramEnd"/>
      <w:r>
        <w:rPr>
          <w:rFonts w:ascii="Aptos" w:hAnsi="Aptos" w:cs="Arial"/>
          <w:bCs/>
          <w:sz w:val="22"/>
          <w:szCs w:val="22"/>
        </w:rPr>
        <w:t xml:space="preserve"> that ours are not more stringent. </w:t>
      </w:r>
    </w:p>
    <w:p w14:paraId="08AB5E7A" w14:textId="603B6B94" w:rsidR="00A70877" w:rsidRPr="00774670" w:rsidRDefault="00A70877" w:rsidP="00A70877">
      <w:pPr>
        <w:pStyle w:val="ListParagraph"/>
        <w:ind w:left="2160"/>
        <w:rPr>
          <w:rFonts w:ascii="Aptos" w:hAnsi="Aptos" w:cs="Arial"/>
          <w:bCs/>
          <w:sz w:val="22"/>
          <w:szCs w:val="22"/>
        </w:rPr>
      </w:pPr>
    </w:p>
    <w:p w14:paraId="648AC14B" w14:textId="69665563" w:rsidR="00FB3109" w:rsidRDefault="00FB3109" w:rsidP="00FB3109">
      <w:pPr>
        <w:pStyle w:val="ListParagraph"/>
        <w:numPr>
          <w:ilvl w:val="1"/>
          <w:numId w:val="5"/>
        </w:numPr>
        <w:rPr>
          <w:rFonts w:ascii="Aptos" w:hAnsi="Aptos" w:cs="Arial"/>
          <w:bCs/>
          <w:sz w:val="22"/>
          <w:szCs w:val="22"/>
        </w:rPr>
      </w:pPr>
      <w:r w:rsidRPr="00774670">
        <w:rPr>
          <w:rFonts w:ascii="Aptos" w:hAnsi="Aptos" w:cs="Arial"/>
          <w:bCs/>
          <w:sz w:val="22"/>
          <w:szCs w:val="22"/>
        </w:rPr>
        <w:t>Property height</w:t>
      </w:r>
    </w:p>
    <w:p w14:paraId="445C4517" w14:textId="4C53E96B" w:rsidR="00A70877" w:rsidRDefault="00A70877" w:rsidP="00A70877">
      <w:pPr>
        <w:pStyle w:val="ListParagraph"/>
        <w:numPr>
          <w:ilvl w:val="2"/>
          <w:numId w:val="5"/>
        </w:numPr>
        <w:rPr>
          <w:rFonts w:ascii="Aptos" w:hAnsi="Aptos" w:cs="Arial"/>
          <w:bCs/>
          <w:sz w:val="22"/>
          <w:szCs w:val="22"/>
        </w:rPr>
      </w:pPr>
      <w:proofErr w:type="gramStart"/>
      <w:r>
        <w:rPr>
          <w:rFonts w:ascii="Aptos" w:hAnsi="Aptos" w:cs="Arial"/>
          <w:bCs/>
          <w:sz w:val="22"/>
          <w:szCs w:val="22"/>
        </w:rPr>
        <w:t>Generally</w:t>
      </w:r>
      <w:proofErr w:type="gramEnd"/>
      <w:r>
        <w:rPr>
          <w:rFonts w:ascii="Aptos" w:hAnsi="Aptos" w:cs="Arial"/>
          <w:bCs/>
          <w:sz w:val="22"/>
          <w:szCs w:val="22"/>
        </w:rPr>
        <w:t xml:space="preserve"> the residential height is around 35 feet which should allow for a variety of home types and roof pitches. </w:t>
      </w:r>
    </w:p>
    <w:p w14:paraId="79213FDE" w14:textId="2AFE59A2" w:rsidR="00A70877" w:rsidRDefault="00A70877" w:rsidP="00A70877">
      <w:pPr>
        <w:pStyle w:val="ListParagraph"/>
        <w:numPr>
          <w:ilvl w:val="2"/>
          <w:numId w:val="5"/>
        </w:numPr>
        <w:rPr>
          <w:rFonts w:ascii="Aptos" w:hAnsi="Aptos" w:cs="Arial"/>
          <w:bCs/>
          <w:sz w:val="22"/>
          <w:szCs w:val="22"/>
        </w:rPr>
      </w:pPr>
      <w:r>
        <w:rPr>
          <w:rFonts w:ascii="Aptos" w:hAnsi="Aptos" w:cs="Arial"/>
          <w:bCs/>
          <w:sz w:val="22"/>
          <w:szCs w:val="22"/>
        </w:rPr>
        <w:t>Multi-family development heights could be reviewed to ensure that pitched or flat roofs can be built under the current height allowance of 45’</w:t>
      </w:r>
    </w:p>
    <w:p w14:paraId="42B99550" w14:textId="77777777" w:rsidR="00A57273" w:rsidRPr="00774670" w:rsidRDefault="00A57273" w:rsidP="00A57273">
      <w:pPr>
        <w:pStyle w:val="ListParagraph"/>
        <w:ind w:left="2160"/>
        <w:rPr>
          <w:rFonts w:ascii="Aptos" w:hAnsi="Aptos" w:cs="Arial"/>
          <w:bCs/>
          <w:sz w:val="22"/>
          <w:szCs w:val="22"/>
        </w:rPr>
      </w:pPr>
    </w:p>
    <w:p w14:paraId="2D34AFEF" w14:textId="0BE22B33" w:rsidR="00FB3109" w:rsidRDefault="00FB3109" w:rsidP="00FB3109">
      <w:pPr>
        <w:pStyle w:val="ListParagraph"/>
        <w:numPr>
          <w:ilvl w:val="0"/>
          <w:numId w:val="5"/>
        </w:numPr>
        <w:rPr>
          <w:rFonts w:ascii="Aptos" w:hAnsi="Aptos" w:cs="Arial"/>
          <w:bCs/>
          <w:sz w:val="22"/>
          <w:szCs w:val="22"/>
        </w:rPr>
      </w:pPr>
      <w:r w:rsidRPr="00774670">
        <w:rPr>
          <w:rFonts w:ascii="Aptos" w:hAnsi="Aptos" w:cs="Arial"/>
          <w:bCs/>
          <w:sz w:val="22"/>
          <w:szCs w:val="22"/>
        </w:rPr>
        <w:t>Reviewing impact fee zones with advisory committee for improvements.</w:t>
      </w:r>
    </w:p>
    <w:p w14:paraId="5CC94B84" w14:textId="375A525E" w:rsidR="00A70877" w:rsidRDefault="00A70877" w:rsidP="00A70877">
      <w:pPr>
        <w:pStyle w:val="ListParagraph"/>
        <w:numPr>
          <w:ilvl w:val="1"/>
          <w:numId w:val="5"/>
        </w:numPr>
        <w:rPr>
          <w:rFonts w:ascii="Aptos" w:hAnsi="Aptos" w:cs="Arial"/>
          <w:bCs/>
          <w:sz w:val="22"/>
          <w:szCs w:val="22"/>
        </w:rPr>
      </w:pPr>
      <w:r>
        <w:rPr>
          <w:rFonts w:ascii="Aptos" w:hAnsi="Aptos" w:cs="Arial"/>
          <w:bCs/>
          <w:sz w:val="22"/>
          <w:szCs w:val="22"/>
        </w:rPr>
        <w:t xml:space="preserve">This is outside the control of the Plan Commission, though the Commission will be </w:t>
      </w:r>
      <w:r w:rsidR="00A57273">
        <w:rPr>
          <w:rFonts w:ascii="Aptos" w:hAnsi="Aptos" w:cs="Arial"/>
          <w:bCs/>
          <w:sz w:val="22"/>
          <w:szCs w:val="22"/>
        </w:rPr>
        <w:t xml:space="preserve">involved/notified in future reviews of impact fees. </w:t>
      </w:r>
    </w:p>
    <w:p w14:paraId="31CA8BF5" w14:textId="77777777" w:rsidR="00A57273" w:rsidRPr="00774670" w:rsidRDefault="00A57273" w:rsidP="00A57273">
      <w:pPr>
        <w:pStyle w:val="ListParagraph"/>
        <w:ind w:left="1440"/>
        <w:rPr>
          <w:rFonts w:ascii="Aptos" w:hAnsi="Aptos" w:cs="Arial"/>
          <w:bCs/>
          <w:sz w:val="22"/>
          <w:szCs w:val="22"/>
        </w:rPr>
      </w:pPr>
    </w:p>
    <w:p w14:paraId="5B99DE9A" w14:textId="5D2D02C1" w:rsidR="00FB3109" w:rsidRDefault="00FB3109" w:rsidP="00FB3109">
      <w:pPr>
        <w:pStyle w:val="ListParagraph"/>
        <w:numPr>
          <w:ilvl w:val="0"/>
          <w:numId w:val="5"/>
        </w:numPr>
        <w:rPr>
          <w:rFonts w:ascii="Aptos" w:hAnsi="Aptos" w:cs="Arial"/>
          <w:bCs/>
          <w:sz w:val="22"/>
          <w:szCs w:val="22"/>
        </w:rPr>
      </w:pPr>
      <w:r w:rsidRPr="00774670">
        <w:rPr>
          <w:rFonts w:ascii="Aptos" w:hAnsi="Aptos" w:cs="Arial"/>
          <w:bCs/>
          <w:sz w:val="22"/>
          <w:szCs w:val="22"/>
        </w:rPr>
        <w:t>Streamlining or shortening the permitting processes and timelines, including through one-stop and parallel process permitting by 15 days or more.</w:t>
      </w:r>
    </w:p>
    <w:p w14:paraId="5C34CA90" w14:textId="5369194F" w:rsidR="00A57273" w:rsidRPr="00A57273" w:rsidRDefault="00A57273" w:rsidP="00A57273">
      <w:pPr>
        <w:pStyle w:val="ListParagraph"/>
        <w:numPr>
          <w:ilvl w:val="1"/>
          <w:numId w:val="5"/>
        </w:numPr>
        <w:rPr>
          <w:rFonts w:ascii="Aptos" w:hAnsi="Aptos" w:cs="Arial"/>
          <w:bCs/>
          <w:sz w:val="22"/>
          <w:szCs w:val="22"/>
        </w:rPr>
      </w:pPr>
      <w:r>
        <w:rPr>
          <w:rFonts w:ascii="Aptos" w:hAnsi="Aptos" w:cs="Arial"/>
          <w:bCs/>
          <w:sz w:val="22"/>
          <w:szCs w:val="22"/>
        </w:rPr>
        <w:t xml:space="preserve">Our average residential permit turnaround is 7 days, with many permits issued same or next day. We may be able to make some packet improvements that help applicants get </w:t>
      </w:r>
      <w:proofErr w:type="gramStart"/>
      <w:r>
        <w:rPr>
          <w:rFonts w:ascii="Aptos" w:hAnsi="Aptos" w:cs="Arial"/>
          <w:bCs/>
          <w:sz w:val="22"/>
          <w:szCs w:val="22"/>
        </w:rPr>
        <w:t>all of</w:t>
      </w:r>
      <w:proofErr w:type="gramEnd"/>
      <w:r>
        <w:rPr>
          <w:rFonts w:ascii="Aptos" w:hAnsi="Aptos" w:cs="Arial"/>
          <w:bCs/>
          <w:sz w:val="22"/>
          <w:szCs w:val="22"/>
        </w:rPr>
        <w:t xml:space="preserve"> the correct information submitted earlier on, which would further reduce the average.</w:t>
      </w:r>
    </w:p>
    <w:p w14:paraId="2B7FB6CD" w14:textId="77777777" w:rsidR="00A57273" w:rsidRPr="00774670" w:rsidRDefault="00A57273" w:rsidP="00A57273">
      <w:pPr>
        <w:pStyle w:val="ListParagraph"/>
        <w:rPr>
          <w:rFonts w:ascii="Aptos" w:hAnsi="Aptos" w:cs="Arial"/>
          <w:bCs/>
          <w:sz w:val="22"/>
          <w:szCs w:val="22"/>
        </w:rPr>
      </w:pPr>
    </w:p>
    <w:p w14:paraId="10A2A054" w14:textId="5F937984" w:rsidR="00FB3109" w:rsidRDefault="00FB3109" w:rsidP="00FB3109">
      <w:pPr>
        <w:pStyle w:val="ListParagraph"/>
        <w:numPr>
          <w:ilvl w:val="0"/>
          <w:numId w:val="5"/>
        </w:numPr>
        <w:rPr>
          <w:rFonts w:ascii="Aptos" w:hAnsi="Aptos" w:cs="Arial"/>
          <w:bCs/>
          <w:sz w:val="22"/>
          <w:szCs w:val="22"/>
        </w:rPr>
      </w:pPr>
      <w:r w:rsidRPr="00774670">
        <w:rPr>
          <w:rFonts w:ascii="Aptos" w:hAnsi="Aptos" w:cs="Arial"/>
          <w:bCs/>
          <w:sz w:val="22"/>
          <w:szCs w:val="22"/>
        </w:rPr>
        <w:t>Using property tax abatements to enable higher density and mixed-income communities.</w:t>
      </w:r>
    </w:p>
    <w:p w14:paraId="5A750252" w14:textId="50AAE512" w:rsidR="00A57273" w:rsidRDefault="00A57273" w:rsidP="00A57273">
      <w:pPr>
        <w:pStyle w:val="ListParagraph"/>
        <w:numPr>
          <w:ilvl w:val="1"/>
          <w:numId w:val="5"/>
        </w:numPr>
        <w:rPr>
          <w:rFonts w:ascii="Aptos" w:hAnsi="Aptos" w:cs="Arial"/>
          <w:bCs/>
          <w:sz w:val="22"/>
          <w:szCs w:val="22"/>
        </w:rPr>
      </w:pPr>
      <w:r>
        <w:rPr>
          <w:rFonts w:ascii="Aptos" w:hAnsi="Aptos" w:cs="Arial"/>
          <w:bCs/>
          <w:sz w:val="22"/>
          <w:szCs w:val="22"/>
        </w:rPr>
        <w:t>This is outside the scope of Plan Commission</w:t>
      </w:r>
    </w:p>
    <w:p w14:paraId="1C6E90E7" w14:textId="77777777" w:rsidR="00A57273" w:rsidRPr="00774670" w:rsidRDefault="00A57273" w:rsidP="00A57273">
      <w:pPr>
        <w:pStyle w:val="ListParagraph"/>
        <w:ind w:left="1440"/>
        <w:rPr>
          <w:rFonts w:ascii="Aptos" w:hAnsi="Aptos" w:cs="Arial"/>
          <w:bCs/>
          <w:sz w:val="22"/>
          <w:szCs w:val="22"/>
        </w:rPr>
      </w:pPr>
    </w:p>
    <w:p w14:paraId="02B6DCA4" w14:textId="722C7B62" w:rsidR="00FB3109" w:rsidRDefault="00FB3109" w:rsidP="00FB3109">
      <w:pPr>
        <w:pStyle w:val="ListParagraph"/>
        <w:numPr>
          <w:ilvl w:val="0"/>
          <w:numId w:val="5"/>
        </w:numPr>
        <w:rPr>
          <w:rFonts w:ascii="Aptos" w:hAnsi="Aptos" w:cs="Arial"/>
          <w:bCs/>
          <w:sz w:val="22"/>
          <w:szCs w:val="22"/>
        </w:rPr>
      </w:pPr>
      <w:r w:rsidRPr="00774670">
        <w:rPr>
          <w:rFonts w:ascii="Aptos" w:hAnsi="Aptos" w:cs="Arial"/>
          <w:bCs/>
          <w:sz w:val="22"/>
          <w:szCs w:val="22"/>
        </w:rPr>
        <w:t xml:space="preserve">Donating vacant land for affordable housing development. </w:t>
      </w:r>
    </w:p>
    <w:p w14:paraId="3BBDD0EE" w14:textId="77777777" w:rsidR="00A57273" w:rsidRDefault="00A57273" w:rsidP="00A57273">
      <w:pPr>
        <w:pStyle w:val="ListParagraph"/>
        <w:numPr>
          <w:ilvl w:val="1"/>
          <w:numId w:val="5"/>
        </w:numPr>
        <w:rPr>
          <w:rFonts w:ascii="Aptos" w:hAnsi="Aptos" w:cs="Arial"/>
          <w:bCs/>
          <w:sz w:val="22"/>
          <w:szCs w:val="22"/>
        </w:rPr>
      </w:pPr>
      <w:r>
        <w:rPr>
          <w:rFonts w:ascii="Aptos" w:hAnsi="Aptos" w:cs="Arial"/>
          <w:bCs/>
          <w:sz w:val="22"/>
          <w:szCs w:val="22"/>
        </w:rPr>
        <w:t>This is outside the scope of Plan Commission</w:t>
      </w:r>
    </w:p>
    <w:p w14:paraId="3465AD80" w14:textId="77777777" w:rsidR="00A57273" w:rsidRDefault="00A57273" w:rsidP="00A57273">
      <w:pPr>
        <w:rPr>
          <w:rFonts w:ascii="Aptos" w:hAnsi="Aptos" w:cs="Arial"/>
          <w:bCs/>
          <w:sz w:val="22"/>
          <w:szCs w:val="22"/>
        </w:rPr>
      </w:pPr>
    </w:p>
    <w:p w14:paraId="14F004F4" w14:textId="77777777" w:rsidR="007255EF" w:rsidRDefault="007255EF" w:rsidP="00A57273">
      <w:pPr>
        <w:rPr>
          <w:rFonts w:ascii="Aptos" w:hAnsi="Aptos" w:cs="Arial"/>
          <w:bCs/>
          <w:sz w:val="22"/>
          <w:szCs w:val="22"/>
        </w:rPr>
      </w:pPr>
    </w:p>
    <w:p w14:paraId="6BD2246E" w14:textId="512DCA94" w:rsidR="007255EF" w:rsidRDefault="007255EF" w:rsidP="00A57273">
      <w:pPr>
        <w:rPr>
          <w:rFonts w:ascii="Aptos" w:hAnsi="Aptos" w:cs="Arial"/>
          <w:bCs/>
          <w:sz w:val="22"/>
          <w:szCs w:val="22"/>
        </w:rPr>
      </w:pPr>
      <w:r>
        <w:rPr>
          <w:rFonts w:ascii="Aptos" w:hAnsi="Aptos" w:cs="Arial"/>
          <w:bCs/>
          <w:sz w:val="22"/>
          <w:szCs w:val="22"/>
        </w:rPr>
        <w:t xml:space="preserve">Staff will take the discussion from the meeting and incorporate this into the other Unified Development Ordinance changes that staff </w:t>
      </w:r>
      <w:proofErr w:type="gramStart"/>
      <w:r>
        <w:rPr>
          <w:rFonts w:ascii="Aptos" w:hAnsi="Aptos" w:cs="Arial"/>
          <w:bCs/>
          <w:sz w:val="22"/>
          <w:szCs w:val="22"/>
        </w:rPr>
        <w:t>has</w:t>
      </w:r>
      <w:proofErr w:type="gramEnd"/>
      <w:r>
        <w:rPr>
          <w:rFonts w:ascii="Aptos" w:hAnsi="Aptos" w:cs="Arial"/>
          <w:bCs/>
          <w:sz w:val="22"/>
          <w:szCs w:val="22"/>
        </w:rPr>
        <w:t xml:space="preserve"> been preparing. We would generally like to get the update complete by the end of the year. The formatting may also change somewhat as we move away from InDesign and will put the document back into Word. We have some additional formatting improvements that should make navigating the </w:t>
      </w:r>
      <w:proofErr w:type="gramStart"/>
      <w:r>
        <w:rPr>
          <w:rFonts w:ascii="Aptos" w:hAnsi="Aptos" w:cs="Arial"/>
          <w:bCs/>
          <w:sz w:val="22"/>
          <w:szCs w:val="22"/>
        </w:rPr>
        <w:t>document</w:t>
      </w:r>
      <w:proofErr w:type="gramEnd"/>
      <w:r>
        <w:rPr>
          <w:rFonts w:ascii="Aptos" w:hAnsi="Aptos" w:cs="Arial"/>
          <w:bCs/>
          <w:sz w:val="22"/>
          <w:szCs w:val="22"/>
        </w:rPr>
        <w:t xml:space="preserve"> even easier. </w:t>
      </w:r>
    </w:p>
    <w:p w14:paraId="6A7EB6AB" w14:textId="77777777" w:rsidR="007255EF" w:rsidRDefault="007255EF" w:rsidP="00A57273">
      <w:pPr>
        <w:rPr>
          <w:rFonts w:ascii="Aptos" w:hAnsi="Aptos" w:cs="Arial"/>
          <w:bCs/>
          <w:sz w:val="22"/>
          <w:szCs w:val="22"/>
        </w:rPr>
      </w:pPr>
    </w:p>
    <w:p w14:paraId="4C95CCF7" w14:textId="58E1BD9E" w:rsidR="007255EF" w:rsidRPr="00A57273" w:rsidRDefault="007255EF" w:rsidP="00A57273">
      <w:pPr>
        <w:rPr>
          <w:rFonts w:ascii="Aptos" w:hAnsi="Aptos" w:cs="Arial"/>
          <w:bCs/>
          <w:sz w:val="22"/>
          <w:szCs w:val="22"/>
        </w:rPr>
      </w:pPr>
    </w:p>
    <w:p w14:paraId="7A55B505" w14:textId="77777777" w:rsidR="00471907" w:rsidRDefault="00471907" w:rsidP="00471907">
      <w:pPr>
        <w:rPr>
          <w:rFonts w:ascii="Aptos" w:hAnsi="Aptos" w:cs="Arial"/>
          <w:bCs/>
        </w:rPr>
      </w:pPr>
    </w:p>
    <w:p w14:paraId="4DF386B0" w14:textId="77777777" w:rsidR="00471907" w:rsidRPr="00471907" w:rsidRDefault="00471907" w:rsidP="00471907">
      <w:pPr>
        <w:rPr>
          <w:rFonts w:ascii="Aptos" w:hAnsi="Aptos" w:cs="Arial"/>
          <w:bCs/>
        </w:rPr>
      </w:pPr>
    </w:p>
    <w:sectPr w:rsidR="00471907" w:rsidRPr="00471907" w:rsidSect="00471907">
      <w:headerReference w:type="first" r:id="rId8"/>
      <w:footerReference w:type="first" r:id="rId9"/>
      <w:type w:val="continuous"/>
      <w:pgSz w:w="12240" w:h="15840" w:code="1"/>
      <w:pgMar w:top="720" w:right="720" w:bottom="720" w:left="720" w:header="72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D4FC" w14:textId="77777777" w:rsidR="00F7645B" w:rsidRDefault="00F7645B">
      <w:r>
        <w:separator/>
      </w:r>
    </w:p>
  </w:endnote>
  <w:endnote w:type="continuationSeparator" w:id="0">
    <w:p w14:paraId="66CC027E" w14:textId="77777777" w:rsidR="00F7645B" w:rsidRDefault="00F7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1771" w14:textId="77777777" w:rsidR="00DF1670" w:rsidRPr="00A253AC" w:rsidRDefault="00F82252" w:rsidP="00A253AC">
    <w:pPr>
      <w:pStyle w:val="Footer"/>
      <w:jc w:val="center"/>
      <w:rPr>
        <w:rFonts w:ascii="Lucida Calligraphy" w:hAnsi="Lucida Calligraphy"/>
        <w:sz w:val="16"/>
        <w:szCs w:val="16"/>
      </w:rPr>
    </w:pPr>
    <w:r>
      <w:rPr>
        <w:rFonts w:ascii="Lucida Calligraphy" w:hAnsi="Lucida Calligraphy"/>
        <w:sz w:val="16"/>
        <w:szCs w:val="16"/>
      </w:rPr>
      <w:t>1</w:t>
    </w:r>
    <w:r w:rsidR="00DF1670" w:rsidRPr="00687839">
      <w:rPr>
        <w:rFonts w:ascii="Lucida Calligraphy" w:hAnsi="Lucida Calligraphy"/>
        <w:sz w:val="16"/>
        <w:szCs w:val="16"/>
      </w:rPr>
      <w:t>0 South State Street, Greenfield, In</w:t>
    </w:r>
    <w:smartTag w:uri="urn:schemas-microsoft-com:office:smarttags" w:element="PersonName">
      <w:r w:rsidR="00DF1670" w:rsidRPr="00687839">
        <w:rPr>
          <w:rFonts w:ascii="Lucida Calligraphy" w:hAnsi="Lucida Calligraphy"/>
          <w:sz w:val="16"/>
          <w:szCs w:val="16"/>
        </w:rPr>
        <w:t>diana</w:t>
      </w:r>
    </w:smartTag>
    <w:r w:rsidR="00DF1670" w:rsidRPr="00687839">
      <w:rPr>
        <w:rFonts w:ascii="Lucida Calligraphy" w:hAnsi="Lucida Calligraphy"/>
        <w:sz w:val="16"/>
        <w:szCs w:val="16"/>
      </w:rPr>
      <w:t xml:space="preserve"> 46140-</w:t>
    </w:r>
    <w:proofErr w:type="gramStart"/>
    <w:r w:rsidR="00DF1670" w:rsidRPr="00687839">
      <w:rPr>
        <w:rFonts w:ascii="Lucida Calligraphy" w:hAnsi="Lucida Calligraphy"/>
        <w:sz w:val="16"/>
        <w:szCs w:val="16"/>
      </w:rPr>
      <w:t>2364  (</w:t>
    </w:r>
    <w:proofErr w:type="gramEnd"/>
    <w:r w:rsidR="00DF1670" w:rsidRPr="00687839">
      <w:rPr>
        <w:rFonts w:ascii="Lucida Calligraphy" w:hAnsi="Lucida Calligraphy"/>
        <w:sz w:val="16"/>
        <w:szCs w:val="16"/>
      </w:rPr>
      <w:t>317)</w:t>
    </w:r>
    <w:r w:rsidR="00DF1670">
      <w:rPr>
        <w:rFonts w:ascii="Lucida Calligraphy" w:hAnsi="Lucida Calligraphy"/>
        <w:sz w:val="16"/>
        <w:szCs w:val="16"/>
      </w:rPr>
      <w:t xml:space="preserve"> 477-</w:t>
    </w:r>
    <w:proofErr w:type="gramStart"/>
    <w:r w:rsidR="00DF1670">
      <w:rPr>
        <w:rFonts w:ascii="Lucida Calligraphy" w:hAnsi="Lucida Calligraphy"/>
        <w:sz w:val="16"/>
        <w:szCs w:val="16"/>
      </w:rPr>
      <w:t>4320  Fax:  (</w:t>
    </w:r>
    <w:proofErr w:type="gramEnd"/>
    <w:r w:rsidR="00DF1670">
      <w:rPr>
        <w:rFonts w:ascii="Lucida Calligraphy" w:hAnsi="Lucida Calligraphy"/>
        <w:sz w:val="16"/>
        <w:szCs w:val="16"/>
      </w:rPr>
      <w:t>317) 477-4321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35AC" w14:textId="77777777" w:rsidR="00F7645B" w:rsidRDefault="00F7645B">
      <w:r>
        <w:separator/>
      </w:r>
    </w:p>
  </w:footnote>
  <w:footnote w:type="continuationSeparator" w:id="0">
    <w:p w14:paraId="25AE6DC1" w14:textId="77777777" w:rsidR="00F7645B" w:rsidRDefault="00F76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7011" w14:textId="1370982F" w:rsidR="00DF1670" w:rsidRDefault="00FB3109" w:rsidP="00A253AC">
    <w:pPr>
      <w:pStyle w:val="Header"/>
      <w:jc w:val="center"/>
    </w:pPr>
    <w:r>
      <w:rPr>
        <w:noProof/>
      </w:rPr>
      <w:drawing>
        <wp:inline distT="0" distB="0" distL="0" distR="0" wp14:anchorId="618AF37A" wp14:editId="00A053DB">
          <wp:extent cx="1019175" cy="1019175"/>
          <wp:effectExtent l="0" t="0" r="9525" b="9525"/>
          <wp:docPr id="1189856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56648" name="Picture 1189856648"/>
                  <pic:cNvPicPr/>
                </pic:nvPicPr>
                <pic:blipFill>
                  <a:blip r:embed="rId1">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14:paraId="5881FEF0" w14:textId="15E3D7A8" w:rsidR="00DF1670" w:rsidRPr="00FB3109" w:rsidRDefault="002503F8" w:rsidP="00A253AC">
    <w:pPr>
      <w:pStyle w:val="Header"/>
      <w:jc w:val="center"/>
      <w:rPr>
        <w:rFonts w:asciiTheme="minorHAnsi" w:hAnsiTheme="minorHAnsi"/>
        <w:b/>
        <w:bCs/>
        <w:sz w:val="28"/>
        <w:szCs w:val="28"/>
      </w:rPr>
    </w:pPr>
    <w:r w:rsidRPr="00FB3109">
      <w:rPr>
        <w:rFonts w:asciiTheme="minorHAnsi" w:hAnsiTheme="minorHAnsi"/>
        <w:b/>
        <w:bCs/>
        <w:sz w:val="28"/>
        <w:szCs w:val="28"/>
      </w:rPr>
      <w:t xml:space="preserve">Planning </w:t>
    </w:r>
    <w:r w:rsidR="00DF1670" w:rsidRPr="00FB3109">
      <w:rPr>
        <w:rFonts w:asciiTheme="minorHAnsi" w:hAnsiTheme="minorHAnsi"/>
        <w:b/>
        <w:bCs/>
        <w:sz w:val="28"/>
        <w:szCs w:val="28"/>
      </w:rPr>
      <w:t xml:space="preserve">Department </w:t>
    </w:r>
  </w:p>
  <w:p w14:paraId="0E1E10F6" w14:textId="77777777" w:rsidR="00DF1670" w:rsidRDefault="00DF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7F08"/>
    <w:multiLevelType w:val="hybridMultilevel"/>
    <w:tmpl w:val="999EC32A"/>
    <w:lvl w:ilvl="0" w:tplc="FFFFFFFF">
      <w:start w:val="1"/>
      <w:numFmt w:val="decimal"/>
      <w:lvlText w:val="%1.)"/>
      <w:lvlJc w:val="left"/>
      <w:pPr>
        <w:ind w:left="720" w:hanging="360"/>
      </w:pPr>
      <w:rPr>
        <w:rFonts w:ascii="Times New Roman" w:eastAsia="Times New Roman" w:hAnsi="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A0426FD"/>
    <w:multiLevelType w:val="hybridMultilevel"/>
    <w:tmpl w:val="999EC32A"/>
    <w:lvl w:ilvl="0" w:tplc="740A4266">
      <w:start w:val="1"/>
      <w:numFmt w:val="decimal"/>
      <w:lvlText w:val="%1.)"/>
      <w:lvlJc w:val="left"/>
      <w:pPr>
        <w:ind w:left="720" w:hanging="360"/>
      </w:pPr>
      <w:rPr>
        <w:rFonts w:ascii="Times New Roman" w:eastAsia="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40887"/>
    <w:multiLevelType w:val="hybridMultilevel"/>
    <w:tmpl w:val="AE743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A27C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8970348"/>
    <w:multiLevelType w:val="hybridMultilevel"/>
    <w:tmpl w:val="CB0E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306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1602941">
    <w:abstractNumId w:val="1"/>
  </w:num>
  <w:num w:numId="3" w16cid:durableId="485435213">
    <w:abstractNumId w:val="0"/>
  </w:num>
  <w:num w:numId="4" w16cid:durableId="2077051384">
    <w:abstractNumId w:val="3"/>
  </w:num>
  <w:num w:numId="5" w16cid:durableId="191824216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6B"/>
    <w:rsid w:val="00011793"/>
    <w:rsid w:val="00011A62"/>
    <w:rsid w:val="00017D9F"/>
    <w:rsid w:val="00020538"/>
    <w:rsid w:val="00020C0A"/>
    <w:rsid w:val="00024F8A"/>
    <w:rsid w:val="00030845"/>
    <w:rsid w:val="00032F9B"/>
    <w:rsid w:val="00032FBC"/>
    <w:rsid w:val="0003369A"/>
    <w:rsid w:val="00035AB1"/>
    <w:rsid w:val="00037C64"/>
    <w:rsid w:val="0004775A"/>
    <w:rsid w:val="00053AC0"/>
    <w:rsid w:val="00054437"/>
    <w:rsid w:val="00060F32"/>
    <w:rsid w:val="00061158"/>
    <w:rsid w:val="00061E80"/>
    <w:rsid w:val="000663BD"/>
    <w:rsid w:val="000669D0"/>
    <w:rsid w:val="00067437"/>
    <w:rsid w:val="000702F5"/>
    <w:rsid w:val="0007098A"/>
    <w:rsid w:val="00076AF5"/>
    <w:rsid w:val="00080884"/>
    <w:rsid w:val="00084BF5"/>
    <w:rsid w:val="00085379"/>
    <w:rsid w:val="000905B6"/>
    <w:rsid w:val="000920F1"/>
    <w:rsid w:val="0009373C"/>
    <w:rsid w:val="0009601D"/>
    <w:rsid w:val="00096B8C"/>
    <w:rsid w:val="000A054D"/>
    <w:rsid w:val="000A14A6"/>
    <w:rsid w:val="000A298D"/>
    <w:rsid w:val="000A2A1D"/>
    <w:rsid w:val="000A6B10"/>
    <w:rsid w:val="000A7697"/>
    <w:rsid w:val="000B0785"/>
    <w:rsid w:val="000B162B"/>
    <w:rsid w:val="000B4111"/>
    <w:rsid w:val="000C1B69"/>
    <w:rsid w:val="000C2621"/>
    <w:rsid w:val="000C2A76"/>
    <w:rsid w:val="000C3D1F"/>
    <w:rsid w:val="000C77B4"/>
    <w:rsid w:val="000D00D3"/>
    <w:rsid w:val="000D0466"/>
    <w:rsid w:val="000D3470"/>
    <w:rsid w:val="000D44F0"/>
    <w:rsid w:val="000D77EA"/>
    <w:rsid w:val="000E05E9"/>
    <w:rsid w:val="000E0D5C"/>
    <w:rsid w:val="000E56DC"/>
    <w:rsid w:val="000E743D"/>
    <w:rsid w:val="000F3694"/>
    <w:rsid w:val="000F48C3"/>
    <w:rsid w:val="000F4A02"/>
    <w:rsid w:val="000F5511"/>
    <w:rsid w:val="000F57DE"/>
    <w:rsid w:val="00110881"/>
    <w:rsid w:val="00116FFD"/>
    <w:rsid w:val="0012285C"/>
    <w:rsid w:val="00123F05"/>
    <w:rsid w:val="0012414D"/>
    <w:rsid w:val="0013072D"/>
    <w:rsid w:val="001312F5"/>
    <w:rsid w:val="00131904"/>
    <w:rsid w:val="00132751"/>
    <w:rsid w:val="00134529"/>
    <w:rsid w:val="00134705"/>
    <w:rsid w:val="0014036C"/>
    <w:rsid w:val="0014121B"/>
    <w:rsid w:val="00142679"/>
    <w:rsid w:val="00142A20"/>
    <w:rsid w:val="00142ED2"/>
    <w:rsid w:val="001470BA"/>
    <w:rsid w:val="00153CEB"/>
    <w:rsid w:val="001541E6"/>
    <w:rsid w:val="00155007"/>
    <w:rsid w:val="00156E0F"/>
    <w:rsid w:val="00160996"/>
    <w:rsid w:val="001618CB"/>
    <w:rsid w:val="001639C1"/>
    <w:rsid w:val="0016409D"/>
    <w:rsid w:val="00164231"/>
    <w:rsid w:val="00165344"/>
    <w:rsid w:val="0017249D"/>
    <w:rsid w:val="00173252"/>
    <w:rsid w:val="00177512"/>
    <w:rsid w:val="00180F36"/>
    <w:rsid w:val="001866DB"/>
    <w:rsid w:val="00186B9D"/>
    <w:rsid w:val="0019119F"/>
    <w:rsid w:val="001A243B"/>
    <w:rsid w:val="001A263A"/>
    <w:rsid w:val="001A362C"/>
    <w:rsid w:val="001B036B"/>
    <w:rsid w:val="001B095B"/>
    <w:rsid w:val="001B22A7"/>
    <w:rsid w:val="001B2921"/>
    <w:rsid w:val="001B6102"/>
    <w:rsid w:val="001B63B8"/>
    <w:rsid w:val="001B7A37"/>
    <w:rsid w:val="001C0BEE"/>
    <w:rsid w:val="001C0C4E"/>
    <w:rsid w:val="001C0C5D"/>
    <w:rsid w:val="001C1C06"/>
    <w:rsid w:val="001C1C54"/>
    <w:rsid w:val="001C3F92"/>
    <w:rsid w:val="001C4934"/>
    <w:rsid w:val="001C67FB"/>
    <w:rsid w:val="001C75B3"/>
    <w:rsid w:val="001D0406"/>
    <w:rsid w:val="001D2B62"/>
    <w:rsid w:val="001D387E"/>
    <w:rsid w:val="001D3EAA"/>
    <w:rsid w:val="001E65D4"/>
    <w:rsid w:val="001E6FED"/>
    <w:rsid w:val="001E759E"/>
    <w:rsid w:val="001F6CD6"/>
    <w:rsid w:val="0020088A"/>
    <w:rsid w:val="00201170"/>
    <w:rsid w:val="002056C7"/>
    <w:rsid w:val="00206C4B"/>
    <w:rsid w:val="0020712B"/>
    <w:rsid w:val="00211553"/>
    <w:rsid w:val="0021179E"/>
    <w:rsid w:val="002150E7"/>
    <w:rsid w:val="002158A5"/>
    <w:rsid w:val="00215A68"/>
    <w:rsid w:val="00215AE9"/>
    <w:rsid w:val="002163CB"/>
    <w:rsid w:val="0022377F"/>
    <w:rsid w:val="0022414E"/>
    <w:rsid w:val="00224458"/>
    <w:rsid w:val="002307F8"/>
    <w:rsid w:val="00230C8F"/>
    <w:rsid w:val="00230F69"/>
    <w:rsid w:val="002312C1"/>
    <w:rsid w:val="00232448"/>
    <w:rsid w:val="00240EB1"/>
    <w:rsid w:val="00241C07"/>
    <w:rsid w:val="002447D1"/>
    <w:rsid w:val="0024660E"/>
    <w:rsid w:val="00246BB3"/>
    <w:rsid w:val="002503F8"/>
    <w:rsid w:val="00250E1E"/>
    <w:rsid w:val="00252824"/>
    <w:rsid w:val="00253B3C"/>
    <w:rsid w:val="0025641F"/>
    <w:rsid w:val="00257CFC"/>
    <w:rsid w:val="00260DE1"/>
    <w:rsid w:val="00261F36"/>
    <w:rsid w:val="002642F9"/>
    <w:rsid w:val="0026506A"/>
    <w:rsid w:val="00267019"/>
    <w:rsid w:val="00273299"/>
    <w:rsid w:val="00273945"/>
    <w:rsid w:val="002814E8"/>
    <w:rsid w:val="00286CD0"/>
    <w:rsid w:val="00290B57"/>
    <w:rsid w:val="002937A4"/>
    <w:rsid w:val="002A110C"/>
    <w:rsid w:val="002A1767"/>
    <w:rsid w:val="002A2301"/>
    <w:rsid w:val="002A31B9"/>
    <w:rsid w:val="002A70A3"/>
    <w:rsid w:val="002B1B8F"/>
    <w:rsid w:val="002B32A9"/>
    <w:rsid w:val="002C0377"/>
    <w:rsid w:val="002C0EC8"/>
    <w:rsid w:val="002C22B3"/>
    <w:rsid w:val="002C2BB2"/>
    <w:rsid w:val="002C3678"/>
    <w:rsid w:val="002C4745"/>
    <w:rsid w:val="002C5646"/>
    <w:rsid w:val="002C5F96"/>
    <w:rsid w:val="002D0C7F"/>
    <w:rsid w:val="002D0F54"/>
    <w:rsid w:val="002D1D67"/>
    <w:rsid w:val="002D301F"/>
    <w:rsid w:val="002D44B5"/>
    <w:rsid w:val="002D4EBD"/>
    <w:rsid w:val="002E12F9"/>
    <w:rsid w:val="002E136C"/>
    <w:rsid w:val="002F087F"/>
    <w:rsid w:val="002F49E2"/>
    <w:rsid w:val="002F7494"/>
    <w:rsid w:val="003024B5"/>
    <w:rsid w:val="00305E84"/>
    <w:rsid w:val="00306828"/>
    <w:rsid w:val="00307F4E"/>
    <w:rsid w:val="00310132"/>
    <w:rsid w:val="00310DC9"/>
    <w:rsid w:val="00312470"/>
    <w:rsid w:val="0032200B"/>
    <w:rsid w:val="003240C1"/>
    <w:rsid w:val="00326A9D"/>
    <w:rsid w:val="00327E2C"/>
    <w:rsid w:val="00333154"/>
    <w:rsid w:val="00333B02"/>
    <w:rsid w:val="00335065"/>
    <w:rsid w:val="00335675"/>
    <w:rsid w:val="003363C7"/>
    <w:rsid w:val="00336D2D"/>
    <w:rsid w:val="0033766A"/>
    <w:rsid w:val="00340D92"/>
    <w:rsid w:val="0034266B"/>
    <w:rsid w:val="0034320F"/>
    <w:rsid w:val="003436B9"/>
    <w:rsid w:val="00344070"/>
    <w:rsid w:val="00345090"/>
    <w:rsid w:val="00346EE5"/>
    <w:rsid w:val="003500BF"/>
    <w:rsid w:val="00351B38"/>
    <w:rsid w:val="00352110"/>
    <w:rsid w:val="00357141"/>
    <w:rsid w:val="0036014D"/>
    <w:rsid w:val="00360BC8"/>
    <w:rsid w:val="00362DFB"/>
    <w:rsid w:val="00364A90"/>
    <w:rsid w:val="00364DD0"/>
    <w:rsid w:val="003678D2"/>
    <w:rsid w:val="00367CEA"/>
    <w:rsid w:val="00370D39"/>
    <w:rsid w:val="003728C4"/>
    <w:rsid w:val="00372D22"/>
    <w:rsid w:val="00372E30"/>
    <w:rsid w:val="00373B1B"/>
    <w:rsid w:val="00377F67"/>
    <w:rsid w:val="00380639"/>
    <w:rsid w:val="00381DDF"/>
    <w:rsid w:val="00382100"/>
    <w:rsid w:val="003841D3"/>
    <w:rsid w:val="0038442E"/>
    <w:rsid w:val="00390482"/>
    <w:rsid w:val="0039153A"/>
    <w:rsid w:val="0039230E"/>
    <w:rsid w:val="003A06F7"/>
    <w:rsid w:val="003A1582"/>
    <w:rsid w:val="003A4317"/>
    <w:rsid w:val="003A596C"/>
    <w:rsid w:val="003B250D"/>
    <w:rsid w:val="003B2D66"/>
    <w:rsid w:val="003B3709"/>
    <w:rsid w:val="003B396E"/>
    <w:rsid w:val="003B5A8B"/>
    <w:rsid w:val="003B6C4B"/>
    <w:rsid w:val="003B785A"/>
    <w:rsid w:val="003C1182"/>
    <w:rsid w:val="003C1300"/>
    <w:rsid w:val="003C1D73"/>
    <w:rsid w:val="003C2762"/>
    <w:rsid w:val="003C3095"/>
    <w:rsid w:val="003C75AF"/>
    <w:rsid w:val="003D45B2"/>
    <w:rsid w:val="003D7E1D"/>
    <w:rsid w:val="003E0D8E"/>
    <w:rsid w:val="003E1155"/>
    <w:rsid w:val="003E213E"/>
    <w:rsid w:val="003E29A0"/>
    <w:rsid w:val="003E6BF7"/>
    <w:rsid w:val="003E6F67"/>
    <w:rsid w:val="003E7283"/>
    <w:rsid w:val="003E7D80"/>
    <w:rsid w:val="003F271C"/>
    <w:rsid w:val="003F5B38"/>
    <w:rsid w:val="003F618D"/>
    <w:rsid w:val="004052E7"/>
    <w:rsid w:val="00406AE9"/>
    <w:rsid w:val="0041378C"/>
    <w:rsid w:val="00413E53"/>
    <w:rsid w:val="004140DC"/>
    <w:rsid w:val="004146D0"/>
    <w:rsid w:val="00414E8A"/>
    <w:rsid w:val="004178F6"/>
    <w:rsid w:val="00420617"/>
    <w:rsid w:val="004251D5"/>
    <w:rsid w:val="00427837"/>
    <w:rsid w:val="00431447"/>
    <w:rsid w:val="004335B6"/>
    <w:rsid w:val="00440717"/>
    <w:rsid w:val="00441343"/>
    <w:rsid w:val="00441563"/>
    <w:rsid w:val="00442DFB"/>
    <w:rsid w:val="004455EC"/>
    <w:rsid w:val="00450D42"/>
    <w:rsid w:val="0045357F"/>
    <w:rsid w:val="004556F5"/>
    <w:rsid w:val="0045694B"/>
    <w:rsid w:val="00456E45"/>
    <w:rsid w:val="004574DC"/>
    <w:rsid w:val="004621B3"/>
    <w:rsid w:val="004662EF"/>
    <w:rsid w:val="00470A50"/>
    <w:rsid w:val="00471907"/>
    <w:rsid w:val="00473B7B"/>
    <w:rsid w:val="00476EF2"/>
    <w:rsid w:val="0048265D"/>
    <w:rsid w:val="004845A5"/>
    <w:rsid w:val="004847B5"/>
    <w:rsid w:val="004878A0"/>
    <w:rsid w:val="00491008"/>
    <w:rsid w:val="00492EA2"/>
    <w:rsid w:val="004934E0"/>
    <w:rsid w:val="00493FBC"/>
    <w:rsid w:val="0049507C"/>
    <w:rsid w:val="00495514"/>
    <w:rsid w:val="004A4F8C"/>
    <w:rsid w:val="004A7F1B"/>
    <w:rsid w:val="004B1BBE"/>
    <w:rsid w:val="004B323C"/>
    <w:rsid w:val="004B78C5"/>
    <w:rsid w:val="004D24EC"/>
    <w:rsid w:val="004D2687"/>
    <w:rsid w:val="004D34F8"/>
    <w:rsid w:val="004D74BF"/>
    <w:rsid w:val="004E0295"/>
    <w:rsid w:val="004E0D72"/>
    <w:rsid w:val="004E33A5"/>
    <w:rsid w:val="004E748F"/>
    <w:rsid w:val="004E78E9"/>
    <w:rsid w:val="004F2879"/>
    <w:rsid w:val="004F2F2F"/>
    <w:rsid w:val="004F5FAF"/>
    <w:rsid w:val="004F6736"/>
    <w:rsid w:val="004F78EC"/>
    <w:rsid w:val="0050118A"/>
    <w:rsid w:val="0050148D"/>
    <w:rsid w:val="00502756"/>
    <w:rsid w:val="00503688"/>
    <w:rsid w:val="005040A6"/>
    <w:rsid w:val="00507CCC"/>
    <w:rsid w:val="00515A0C"/>
    <w:rsid w:val="00517E8A"/>
    <w:rsid w:val="005200FB"/>
    <w:rsid w:val="0052105D"/>
    <w:rsid w:val="005218B0"/>
    <w:rsid w:val="00530686"/>
    <w:rsid w:val="00530842"/>
    <w:rsid w:val="005319AC"/>
    <w:rsid w:val="00534398"/>
    <w:rsid w:val="005357C2"/>
    <w:rsid w:val="00535BC1"/>
    <w:rsid w:val="0054048D"/>
    <w:rsid w:val="0054103D"/>
    <w:rsid w:val="00543EEE"/>
    <w:rsid w:val="0054665F"/>
    <w:rsid w:val="00546B89"/>
    <w:rsid w:val="00550841"/>
    <w:rsid w:val="00554762"/>
    <w:rsid w:val="00554E82"/>
    <w:rsid w:val="0055718C"/>
    <w:rsid w:val="00560EDC"/>
    <w:rsid w:val="005670EF"/>
    <w:rsid w:val="00567B81"/>
    <w:rsid w:val="005703F7"/>
    <w:rsid w:val="00571837"/>
    <w:rsid w:val="005726CA"/>
    <w:rsid w:val="005749B7"/>
    <w:rsid w:val="00575718"/>
    <w:rsid w:val="0058127C"/>
    <w:rsid w:val="00587C2B"/>
    <w:rsid w:val="00587F33"/>
    <w:rsid w:val="00590180"/>
    <w:rsid w:val="0059558F"/>
    <w:rsid w:val="00597144"/>
    <w:rsid w:val="00597A7E"/>
    <w:rsid w:val="005A026D"/>
    <w:rsid w:val="005A545B"/>
    <w:rsid w:val="005B1A86"/>
    <w:rsid w:val="005B1DF3"/>
    <w:rsid w:val="005B35AC"/>
    <w:rsid w:val="005B54C7"/>
    <w:rsid w:val="005B5BBB"/>
    <w:rsid w:val="005C0383"/>
    <w:rsid w:val="005C0865"/>
    <w:rsid w:val="005C3204"/>
    <w:rsid w:val="005D100B"/>
    <w:rsid w:val="005D1611"/>
    <w:rsid w:val="005D3F0F"/>
    <w:rsid w:val="005D4FEE"/>
    <w:rsid w:val="005D7BAE"/>
    <w:rsid w:val="005D7FF0"/>
    <w:rsid w:val="005E1BED"/>
    <w:rsid w:val="005E678B"/>
    <w:rsid w:val="005F0841"/>
    <w:rsid w:val="005F18E3"/>
    <w:rsid w:val="005F3681"/>
    <w:rsid w:val="005F6707"/>
    <w:rsid w:val="00607361"/>
    <w:rsid w:val="00612AF8"/>
    <w:rsid w:val="0061503F"/>
    <w:rsid w:val="0063084F"/>
    <w:rsid w:val="006313FC"/>
    <w:rsid w:val="0063178B"/>
    <w:rsid w:val="006332AD"/>
    <w:rsid w:val="006340D5"/>
    <w:rsid w:val="0063484B"/>
    <w:rsid w:val="006351AF"/>
    <w:rsid w:val="0063581F"/>
    <w:rsid w:val="00642F65"/>
    <w:rsid w:val="006438A0"/>
    <w:rsid w:val="00645300"/>
    <w:rsid w:val="0064584F"/>
    <w:rsid w:val="00651DA4"/>
    <w:rsid w:val="00651FC1"/>
    <w:rsid w:val="0065457E"/>
    <w:rsid w:val="00654A0B"/>
    <w:rsid w:val="00654D3B"/>
    <w:rsid w:val="006663B9"/>
    <w:rsid w:val="006708A5"/>
    <w:rsid w:val="006715C1"/>
    <w:rsid w:val="00676C84"/>
    <w:rsid w:val="0068088D"/>
    <w:rsid w:val="00680926"/>
    <w:rsid w:val="00680D02"/>
    <w:rsid w:val="00682F38"/>
    <w:rsid w:val="00683CED"/>
    <w:rsid w:val="006843A0"/>
    <w:rsid w:val="006863B7"/>
    <w:rsid w:val="00687057"/>
    <w:rsid w:val="00687839"/>
    <w:rsid w:val="006917E3"/>
    <w:rsid w:val="006919E8"/>
    <w:rsid w:val="00691FFD"/>
    <w:rsid w:val="0069232A"/>
    <w:rsid w:val="00693415"/>
    <w:rsid w:val="00696C20"/>
    <w:rsid w:val="006A06F9"/>
    <w:rsid w:val="006A14FD"/>
    <w:rsid w:val="006A1C2D"/>
    <w:rsid w:val="006B51DA"/>
    <w:rsid w:val="006B5D98"/>
    <w:rsid w:val="006B7F76"/>
    <w:rsid w:val="006C1C6F"/>
    <w:rsid w:val="006C34AE"/>
    <w:rsid w:val="006C70B1"/>
    <w:rsid w:val="006C74A4"/>
    <w:rsid w:val="006C7519"/>
    <w:rsid w:val="006D2930"/>
    <w:rsid w:val="006D2CD7"/>
    <w:rsid w:val="006D5F66"/>
    <w:rsid w:val="006D6088"/>
    <w:rsid w:val="006D63C8"/>
    <w:rsid w:val="006E03FA"/>
    <w:rsid w:val="006E11A4"/>
    <w:rsid w:val="006E2294"/>
    <w:rsid w:val="006E2505"/>
    <w:rsid w:val="006E36FD"/>
    <w:rsid w:val="006E47CE"/>
    <w:rsid w:val="006F1665"/>
    <w:rsid w:val="006F1BE4"/>
    <w:rsid w:val="006F1E65"/>
    <w:rsid w:val="006F316B"/>
    <w:rsid w:val="006F35BC"/>
    <w:rsid w:val="006F70DB"/>
    <w:rsid w:val="00702817"/>
    <w:rsid w:val="00710C0E"/>
    <w:rsid w:val="00712276"/>
    <w:rsid w:val="00712B61"/>
    <w:rsid w:val="0071356E"/>
    <w:rsid w:val="00715D4B"/>
    <w:rsid w:val="0071686B"/>
    <w:rsid w:val="00721893"/>
    <w:rsid w:val="00721FCE"/>
    <w:rsid w:val="007255EF"/>
    <w:rsid w:val="007306BB"/>
    <w:rsid w:val="007404C6"/>
    <w:rsid w:val="0074050C"/>
    <w:rsid w:val="00741801"/>
    <w:rsid w:val="00742FEC"/>
    <w:rsid w:val="007460FD"/>
    <w:rsid w:val="00746396"/>
    <w:rsid w:val="00746405"/>
    <w:rsid w:val="0074673A"/>
    <w:rsid w:val="00747CAE"/>
    <w:rsid w:val="0075208D"/>
    <w:rsid w:val="0075558A"/>
    <w:rsid w:val="00756326"/>
    <w:rsid w:val="00760408"/>
    <w:rsid w:val="00763446"/>
    <w:rsid w:val="0076420E"/>
    <w:rsid w:val="007716C0"/>
    <w:rsid w:val="007718E2"/>
    <w:rsid w:val="007726F3"/>
    <w:rsid w:val="007737D8"/>
    <w:rsid w:val="00774670"/>
    <w:rsid w:val="00777D20"/>
    <w:rsid w:val="007807B6"/>
    <w:rsid w:val="007822D0"/>
    <w:rsid w:val="0078312B"/>
    <w:rsid w:val="0078329A"/>
    <w:rsid w:val="00785E8B"/>
    <w:rsid w:val="007870AC"/>
    <w:rsid w:val="00787818"/>
    <w:rsid w:val="0078796D"/>
    <w:rsid w:val="007906C1"/>
    <w:rsid w:val="007911E4"/>
    <w:rsid w:val="00792ECE"/>
    <w:rsid w:val="007949DB"/>
    <w:rsid w:val="0079596C"/>
    <w:rsid w:val="00795C0F"/>
    <w:rsid w:val="00797EC0"/>
    <w:rsid w:val="007A24A9"/>
    <w:rsid w:val="007A31D1"/>
    <w:rsid w:val="007A39D3"/>
    <w:rsid w:val="007A4E8F"/>
    <w:rsid w:val="007A522B"/>
    <w:rsid w:val="007B07D1"/>
    <w:rsid w:val="007B0D6D"/>
    <w:rsid w:val="007B72D1"/>
    <w:rsid w:val="007C01FE"/>
    <w:rsid w:val="007C1537"/>
    <w:rsid w:val="007C16FD"/>
    <w:rsid w:val="007C3F7B"/>
    <w:rsid w:val="007C52EB"/>
    <w:rsid w:val="007C5D1F"/>
    <w:rsid w:val="007C5FCA"/>
    <w:rsid w:val="007C67AE"/>
    <w:rsid w:val="007D065E"/>
    <w:rsid w:val="007D0783"/>
    <w:rsid w:val="007D34D4"/>
    <w:rsid w:val="007D446B"/>
    <w:rsid w:val="007D5A33"/>
    <w:rsid w:val="007E0247"/>
    <w:rsid w:val="007E1FD3"/>
    <w:rsid w:val="007E4ADA"/>
    <w:rsid w:val="007E50AE"/>
    <w:rsid w:val="007E5E3F"/>
    <w:rsid w:val="007F2A89"/>
    <w:rsid w:val="007F2F40"/>
    <w:rsid w:val="00800B6E"/>
    <w:rsid w:val="0080372F"/>
    <w:rsid w:val="00803A24"/>
    <w:rsid w:val="0080520F"/>
    <w:rsid w:val="008067F5"/>
    <w:rsid w:val="0081205D"/>
    <w:rsid w:val="00813573"/>
    <w:rsid w:val="00824B32"/>
    <w:rsid w:val="0082760F"/>
    <w:rsid w:val="008306E0"/>
    <w:rsid w:val="00841E8E"/>
    <w:rsid w:val="00842F09"/>
    <w:rsid w:val="0084377D"/>
    <w:rsid w:val="00843F57"/>
    <w:rsid w:val="0085045E"/>
    <w:rsid w:val="0085276C"/>
    <w:rsid w:val="00853456"/>
    <w:rsid w:val="00860338"/>
    <w:rsid w:val="008622A2"/>
    <w:rsid w:val="00862473"/>
    <w:rsid w:val="00865688"/>
    <w:rsid w:val="00874123"/>
    <w:rsid w:val="00874160"/>
    <w:rsid w:val="008756CE"/>
    <w:rsid w:val="00881C93"/>
    <w:rsid w:val="0088528B"/>
    <w:rsid w:val="008852F2"/>
    <w:rsid w:val="008921B9"/>
    <w:rsid w:val="00893886"/>
    <w:rsid w:val="00895A2C"/>
    <w:rsid w:val="008A5E59"/>
    <w:rsid w:val="008A60CE"/>
    <w:rsid w:val="008B415D"/>
    <w:rsid w:val="008B475D"/>
    <w:rsid w:val="008B4AA2"/>
    <w:rsid w:val="008B4F26"/>
    <w:rsid w:val="008B5969"/>
    <w:rsid w:val="008C5614"/>
    <w:rsid w:val="008D1122"/>
    <w:rsid w:val="008D1654"/>
    <w:rsid w:val="008D2AEF"/>
    <w:rsid w:val="008D327A"/>
    <w:rsid w:val="008D38BD"/>
    <w:rsid w:val="008D7D94"/>
    <w:rsid w:val="008E1384"/>
    <w:rsid w:val="008E4DAB"/>
    <w:rsid w:val="008E4F34"/>
    <w:rsid w:val="008E5692"/>
    <w:rsid w:val="008E593B"/>
    <w:rsid w:val="008E5CE3"/>
    <w:rsid w:val="008E7F1F"/>
    <w:rsid w:val="008F0AF4"/>
    <w:rsid w:val="008F3112"/>
    <w:rsid w:val="008F3F53"/>
    <w:rsid w:val="008F6687"/>
    <w:rsid w:val="0090122F"/>
    <w:rsid w:val="009014A5"/>
    <w:rsid w:val="0090456D"/>
    <w:rsid w:val="009052D6"/>
    <w:rsid w:val="00905613"/>
    <w:rsid w:val="0090632F"/>
    <w:rsid w:val="0091007C"/>
    <w:rsid w:val="00910BCA"/>
    <w:rsid w:val="00914DA5"/>
    <w:rsid w:val="009164A9"/>
    <w:rsid w:val="0091683D"/>
    <w:rsid w:val="00920EC1"/>
    <w:rsid w:val="00921858"/>
    <w:rsid w:val="00925172"/>
    <w:rsid w:val="00925FAD"/>
    <w:rsid w:val="00926622"/>
    <w:rsid w:val="00930D9B"/>
    <w:rsid w:val="00933F96"/>
    <w:rsid w:val="00934D57"/>
    <w:rsid w:val="00934F12"/>
    <w:rsid w:val="0093545F"/>
    <w:rsid w:val="009431C3"/>
    <w:rsid w:val="00947036"/>
    <w:rsid w:val="00950DC9"/>
    <w:rsid w:val="009510EA"/>
    <w:rsid w:val="00953436"/>
    <w:rsid w:val="009539C2"/>
    <w:rsid w:val="0095411F"/>
    <w:rsid w:val="00954FDD"/>
    <w:rsid w:val="00956E92"/>
    <w:rsid w:val="009574B0"/>
    <w:rsid w:val="00960E23"/>
    <w:rsid w:val="00961AB4"/>
    <w:rsid w:val="00961F4C"/>
    <w:rsid w:val="009707B9"/>
    <w:rsid w:val="0097245E"/>
    <w:rsid w:val="00974D40"/>
    <w:rsid w:val="009811AA"/>
    <w:rsid w:val="0098383F"/>
    <w:rsid w:val="0098629A"/>
    <w:rsid w:val="009866E3"/>
    <w:rsid w:val="00994B6F"/>
    <w:rsid w:val="00996012"/>
    <w:rsid w:val="009A0FB4"/>
    <w:rsid w:val="009A3CC0"/>
    <w:rsid w:val="009A65E4"/>
    <w:rsid w:val="009A7C2A"/>
    <w:rsid w:val="009B4E08"/>
    <w:rsid w:val="009B6FB9"/>
    <w:rsid w:val="009B7DB1"/>
    <w:rsid w:val="009C1C25"/>
    <w:rsid w:val="009C3330"/>
    <w:rsid w:val="009D21B0"/>
    <w:rsid w:val="009D7762"/>
    <w:rsid w:val="009E234F"/>
    <w:rsid w:val="009E6527"/>
    <w:rsid w:val="009E665E"/>
    <w:rsid w:val="009E7C36"/>
    <w:rsid w:val="009F1131"/>
    <w:rsid w:val="009F1C1C"/>
    <w:rsid w:val="009F223B"/>
    <w:rsid w:val="009F3E58"/>
    <w:rsid w:val="009F5A8D"/>
    <w:rsid w:val="009F5B48"/>
    <w:rsid w:val="009F63F3"/>
    <w:rsid w:val="009F7D41"/>
    <w:rsid w:val="00A02DA4"/>
    <w:rsid w:val="00A03AF2"/>
    <w:rsid w:val="00A103B8"/>
    <w:rsid w:val="00A12936"/>
    <w:rsid w:val="00A1608B"/>
    <w:rsid w:val="00A160B7"/>
    <w:rsid w:val="00A233AD"/>
    <w:rsid w:val="00A253AC"/>
    <w:rsid w:val="00A26E55"/>
    <w:rsid w:val="00A346DF"/>
    <w:rsid w:val="00A40A1F"/>
    <w:rsid w:val="00A41FEA"/>
    <w:rsid w:val="00A426B5"/>
    <w:rsid w:val="00A446E9"/>
    <w:rsid w:val="00A45D7E"/>
    <w:rsid w:val="00A52527"/>
    <w:rsid w:val="00A53512"/>
    <w:rsid w:val="00A57273"/>
    <w:rsid w:val="00A618D7"/>
    <w:rsid w:val="00A64ED2"/>
    <w:rsid w:val="00A65148"/>
    <w:rsid w:val="00A6748C"/>
    <w:rsid w:val="00A675EE"/>
    <w:rsid w:val="00A700B1"/>
    <w:rsid w:val="00A70877"/>
    <w:rsid w:val="00A7249A"/>
    <w:rsid w:val="00A73F1F"/>
    <w:rsid w:val="00A763C3"/>
    <w:rsid w:val="00A806F6"/>
    <w:rsid w:val="00A809BB"/>
    <w:rsid w:val="00A835AA"/>
    <w:rsid w:val="00A85027"/>
    <w:rsid w:val="00A87828"/>
    <w:rsid w:val="00A914FC"/>
    <w:rsid w:val="00A92E78"/>
    <w:rsid w:val="00A964F9"/>
    <w:rsid w:val="00AA10DA"/>
    <w:rsid w:val="00AA1C75"/>
    <w:rsid w:val="00AA5E5F"/>
    <w:rsid w:val="00AB35FE"/>
    <w:rsid w:val="00AB36D4"/>
    <w:rsid w:val="00AC0553"/>
    <w:rsid w:val="00AC10AB"/>
    <w:rsid w:val="00AC24ED"/>
    <w:rsid w:val="00AC7E26"/>
    <w:rsid w:val="00AD04DB"/>
    <w:rsid w:val="00AD2ED5"/>
    <w:rsid w:val="00AD45F0"/>
    <w:rsid w:val="00AD67E4"/>
    <w:rsid w:val="00AD76EF"/>
    <w:rsid w:val="00AE23C5"/>
    <w:rsid w:val="00AE24B3"/>
    <w:rsid w:val="00AE3BA0"/>
    <w:rsid w:val="00AE4128"/>
    <w:rsid w:val="00AE45B1"/>
    <w:rsid w:val="00AE5647"/>
    <w:rsid w:val="00AE7F7C"/>
    <w:rsid w:val="00AF1BBC"/>
    <w:rsid w:val="00AF1CB2"/>
    <w:rsid w:val="00AF1D7E"/>
    <w:rsid w:val="00AF2584"/>
    <w:rsid w:val="00AF4A52"/>
    <w:rsid w:val="00AF64E9"/>
    <w:rsid w:val="00AF74B1"/>
    <w:rsid w:val="00B005D5"/>
    <w:rsid w:val="00B02625"/>
    <w:rsid w:val="00B03BF4"/>
    <w:rsid w:val="00B04621"/>
    <w:rsid w:val="00B0553E"/>
    <w:rsid w:val="00B062F9"/>
    <w:rsid w:val="00B102B4"/>
    <w:rsid w:val="00B12EC5"/>
    <w:rsid w:val="00B1740D"/>
    <w:rsid w:val="00B17B85"/>
    <w:rsid w:val="00B17F51"/>
    <w:rsid w:val="00B2045B"/>
    <w:rsid w:val="00B2115D"/>
    <w:rsid w:val="00B2428E"/>
    <w:rsid w:val="00B258AE"/>
    <w:rsid w:val="00B266DA"/>
    <w:rsid w:val="00B27548"/>
    <w:rsid w:val="00B27D49"/>
    <w:rsid w:val="00B30138"/>
    <w:rsid w:val="00B320D0"/>
    <w:rsid w:val="00B375CB"/>
    <w:rsid w:val="00B41144"/>
    <w:rsid w:val="00B44F97"/>
    <w:rsid w:val="00B46877"/>
    <w:rsid w:val="00B46B48"/>
    <w:rsid w:val="00B50BA9"/>
    <w:rsid w:val="00B51294"/>
    <w:rsid w:val="00B51D09"/>
    <w:rsid w:val="00B52238"/>
    <w:rsid w:val="00B53D10"/>
    <w:rsid w:val="00B54E05"/>
    <w:rsid w:val="00B5663D"/>
    <w:rsid w:val="00B56D86"/>
    <w:rsid w:val="00B60181"/>
    <w:rsid w:val="00B64E55"/>
    <w:rsid w:val="00B67927"/>
    <w:rsid w:val="00B67EC9"/>
    <w:rsid w:val="00B71CC7"/>
    <w:rsid w:val="00B82105"/>
    <w:rsid w:val="00B87048"/>
    <w:rsid w:val="00B87ED2"/>
    <w:rsid w:val="00B91E6A"/>
    <w:rsid w:val="00B96CFA"/>
    <w:rsid w:val="00B970C1"/>
    <w:rsid w:val="00BA29F0"/>
    <w:rsid w:val="00BA5B7F"/>
    <w:rsid w:val="00BA6306"/>
    <w:rsid w:val="00BA6CBA"/>
    <w:rsid w:val="00BA74BF"/>
    <w:rsid w:val="00BB1023"/>
    <w:rsid w:val="00BB1922"/>
    <w:rsid w:val="00BB24ED"/>
    <w:rsid w:val="00BC461E"/>
    <w:rsid w:val="00BE3008"/>
    <w:rsid w:val="00BE65B3"/>
    <w:rsid w:val="00BF1C3F"/>
    <w:rsid w:val="00BF5BD5"/>
    <w:rsid w:val="00BF6C63"/>
    <w:rsid w:val="00C0048C"/>
    <w:rsid w:val="00C02778"/>
    <w:rsid w:val="00C05096"/>
    <w:rsid w:val="00C118BA"/>
    <w:rsid w:val="00C12394"/>
    <w:rsid w:val="00C1285B"/>
    <w:rsid w:val="00C1510D"/>
    <w:rsid w:val="00C1706A"/>
    <w:rsid w:val="00C2070A"/>
    <w:rsid w:val="00C2090F"/>
    <w:rsid w:val="00C217C3"/>
    <w:rsid w:val="00C271D1"/>
    <w:rsid w:val="00C300B1"/>
    <w:rsid w:val="00C30E54"/>
    <w:rsid w:val="00C31BE9"/>
    <w:rsid w:val="00C35076"/>
    <w:rsid w:val="00C35FA8"/>
    <w:rsid w:val="00C5005F"/>
    <w:rsid w:val="00C543E8"/>
    <w:rsid w:val="00C578FE"/>
    <w:rsid w:val="00C603DD"/>
    <w:rsid w:val="00C6188F"/>
    <w:rsid w:val="00C61D2E"/>
    <w:rsid w:val="00C6380F"/>
    <w:rsid w:val="00C64339"/>
    <w:rsid w:val="00C7015F"/>
    <w:rsid w:val="00C7140E"/>
    <w:rsid w:val="00C72747"/>
    <w:rsid w:val="00C775BD"/>
    <w:rsid w:val="00C847A0"/>
    <w:rsid w:val="00C857A7"/>
    <w:rsid w:val="00C865E5"/>
    <w:rsid w:val="00C946FD"/>
    <w:rsid w:val="00CA1F10"/>
    <w:rsid w:val="00CA2A6F"/>
    <w:rsid w:val="00CA2F19"/>
    <w:rsid w:val="00CA2F47"/>
    <w:rsid w:val="00CA574F"/>
    <w:rsid w:val="00CA5D80"/>
    <w:rsid w:val="00CA6BD1"/>
    <w:rsid w:val="00CB2FEC"/>
    <w:rsid w:val="00CB4168"/>
    <w:rsid w:val="00CB5A31"/>
    <w:rsid w:val="00CC51FE"/>
    <w:rsid w:val="00CC52F0"/>
    <w:rsid w:val="00CC56C2"/>
    <w:rsid w:val="00CD15B0"/>
    <w:rsid w:val="00CD2C61"/>
    <w:rsid w:val="00CD4022"/>
    <w:rsid w:val="00CD63AE"/>
    <w:rsid w:val="00CE256D"/>
    <w:rsid w:val="00CE5C56"/>
    <w:rsid w:val="00CF10F4"/>
    <w:rsid w:val="00CF32C6"/>
    <w:rsid w:val="00CF4266"/>
    <w:rsid w:val="00CF4BC4"/>
    <w:rsid w:val="00CF4ED4"/>
    <w:rsid w:val="00CF6F25"/>
    <w:rsid w:val="00D011FF"/>
    <w:rsid w:val="00D02573"/>
    <w:rsid w:val="00D0744A"/>
    <w:rsid w:val="00D12E99"/>
    <w:rsid w:val="00D17084"/>
    <w:rsid w:val="00D21AEA"/>
    <w:rsid w:val="00D22081"/>
    <w:rsid w:val="00D2536F"/>
    <w:rsid w:val="00D25EFF"/>
    <w:rsid w:val="00D30467"/>
    <w:rsid w:val="00D30D51"/>
    <w:rsid w:val="00D3441E"/>
    <w:rsid w:val="00D34EEF"/>
    <w:rsid w:val="00D36B14"/>
    <w:rsid w:val="00D4290E"/>
    <w:rsid w:val="00D42EB0"/>
    <w:rsid w:val="00D50E7B"/>
    <w:rsid w:val="00D5180C"/>
    <w:rsid w:val="00D538E4"/>
    <w:rsid w:val="00D53F8C"/>
    <w:rsid w:val="00D54F0A"/>
    <w:rsid w:val="00D56375"/>
    <w:rsid w:val="00D57885"/>
    <w:rsid w:val="00D607F8"/>
    <w:rsid w:val="00D61324"/>
    <w:rsid w:val="00D62011"/>
    <w:rsid w:val="00D657BE"/>
    <w:rsid w:val="00D663B4"/>
    <w:rsid w:val="00D6754A"/>
    <w:rsid w:val="00D73873"/>
    <w:rsid w:val="00D74BA1"/>
    <w:rsid w:val="00D75C29"/>
    <w:rsid w:val="00D75FD3"/>
    <w:rsid w:val="00D77840"/>
    <w:rsid w:val="00D80DF1"/>
    <w:rsid w:val="00D80EA9"/>
    <w:rsid w:val="00D81334"/>
    <w:rsid w:val="00D82096"/>
    <w:rsid w:val="00D879B7"/>
    <w:rsid w:val="00D87CCD"/>
    <w:rsid w:val="00D90C9F"/>
    <w:rsid w:val="00D91049"/>
    <w:rsid w:val="00D93ECF"/>
    <w:rsid w:val="00DA14C1"/>
    <w:rsid w:val="00DA16A6"/>
    <w:rsid w:val="00DA16CF"/>
    <w:rsid w:val="00DA2429"/>
    <w:rsid w:val="00DA4998"/>
    <w:rsid w:val="00DA4E8D"/>
    <w:rsid w:val="00DA5455"/>
    <w:rsid w:val="00DB05E8"/>
    <w:rsid w:val="00DB4DC6"/>
    <w:rsid w:val="00DB4EEF"/>
    <w:rsid w:val="00DB5E82"/>
    <w:rsid w:val="00DB6749"/>
    <w:rsid w:val="00DB79A8"/>
    <w:rsid w:val="00DC756A"/>
    <w:rsid w:val="00DD7DEB"/>
    <w:rsid w:val="00DE29C8"/>
    <w:rsid w:val="00DE2AD0"/>
    <w:rsid w:val="00DE4984"/>
    <w:rsid w:val="00DE629E"/>
    <w:rsid w:val="00DE7105"/>
    <w:rsid w:val="00DE756D"/>
    <w:rsid w:val="00DE77F5"/>
    <w:rsid w:val="00DF0341"/>
    <w:rsid w:val="00DF1670"/>
    <w:rsid w:val="00DF1B49"/>
    <w:rsid w:val="00DF3E17"/>
    <w:rsid w:val="00DF4C1D"/>
    <w:rsid w:val="00DF6F1F"/>
    <w:rsid w:val="00DF747C"/>
    <w:rsid w:val="00DF793C"/>
    <w:rsid w:val="00E008E3"/>
    <w:rsid w:val="00E00CE8"/>
    <w:rsid w:val="00E020F3"/>
    <w:rsid w:val="00E03C01"/>
    <w:rsid w:val="00E05758"/>
    <w:rsid w:val="00E067E6"/>
    <w:rsid w:val="00E1515B"/>
    <w:rsid w:val="00E21883"/>
    <w:rsid w:val="00E21E0E"/>
    <w:rsid w:val="00E2355B"/>
    <w:rsid w:val="00E274F2"/>
    <w:rsid w:val="00E27750"/>
    <w:rsid w:val="00E32112"/>
    <w:rsid w:val="00E36464"/>
    <w:rsid w:val="00E373ED"/>
    <w:rsid w:val="00E42822"/>
    <w:rsid w:val="00E43660"/>
    <w:rsid w:val="00E447AB"/>
    <w:rsid w:val="00E46038"/>
    <w:rsid w:val="00E51E79"/>
    <w:rsid w:val="00E5528C"/>
    <w:rsid w:val="00E60B28"/>
    <w:rsid w:val="00E61269"/>
    <w:rsid w:val="00E62F0B"/>
    <w:rsid w:val="00E65939"/>
    <w:rsid w:val="00E6659A"/>
    <w:rsid w:val="00E66632"/>
    <w:rsid w:val="00E66714"/>
    <w:rsid w:val="00E678EF"/>
    <w:rsid w:val="00E71A07"/>
    <w:rsid w:val="00E72E67"/>
    <w:rsid w:val="00E72E95"/>
    <w:rsid w:val="00E7364A"/>
    <w:rsid w:val="00E73654"/>
    <w:rsid w:val="00E761F4"/>
    <w:rsid w:val="00E76F1C"/>
    <w:rsid w:val="00E77A44"/>
    <w:rsid w:val="00E8143D"/>
    <w:rsid w:val="00E85FD3"/>
    <w:rsid w:val="00E9396B"/>
    <w:rsid w:val="00E94717"/>
    <w:rsid w:val="00E94E7D"/>
    <w:rsid w:val="00E9526D"/>
    <w:rsid w:val="00E95918"/>
    <w:rsid w:val="00EA07D4"/>
    <w:rsid w:val="00EA1B8C"/>
    <w:rsid w:val="00EA4A5F"/>
    <w:rsid w:val="00EB1EBB"/>
    <w:rsid w:val="00EB4B71"/>
    <w:rsid w:val="00EB58C5"/>
    <w:rsid w:val="00EC2157"/>
    <w:rsid w:val="00EC4093"/>
    <w:rsid w:val="00EC70C1"/>
    <w:rsid w:val="00EC7244"/>
    <w:rsid w:val="00ED1A2F"/>
    <w:rsid w:val="00ED219B"/>
    <w:rsid w:val="00ED26B5"/>
    <w:rsid w:val="00ED3A49"/>
    <w:rsid w:val="00EE3388"/>
    <w:rsid w:val="00EE72FF"/>
    <w:rsid w:val="00EF0E3B"/>
    <w:rsid w:val="00EF1095"/>
    <w:rsid w:val="00EF3520"/>
    <w:rsid w:val="00EF3DFF"/>
    <w:rsid w:val="00EF49C3"/>
    <w:rsid w:val="00EF5A97"/>
    <w:rsid w:val="00EF7628"/>
    <w:rsid w:val="00F0045D"/>
    <w:rsid w:val="00F0577B"/>
    <w:rsid w:val="00F11D6F"/>
    <w:rsid w:val="00F135E2"/>
    <w:rsid w:val="00F141BB"/>
    <w:rsid w:val="00F17580"/>
    <w:rsid w:val="00F2772A"/>
    <w:rsid w:val="00F3215E"/>
    <w:rsid w:val="00F36A33"/>
    <w:rsid w:val="00F36B0A"/>
    <w:rsid w:val="00F41AF3"/>
    <w:rsid w:val="00F445AE"/>
    <w:rsid w:val="00F45837"/>
    <w:rsid w:val="00F51E24"/>
    <w:rsid w:val="00F53FE9"/>
    <w:rsid w:val="00F6134A"/>
    <w:rsid w:val="00F645AD"/>
    <w:rsid w:val="00F66807"/>
    <w:rsid w:val="00F66C7D"/>
    <w:rsid w:val="00F67192"/>
    <w:rsid w:val="00F7119F"/>
    <w:rsid w:val="00F73380"/>
    <w:rsid w:val="00F75CFC"/>
    <w:rsid w:val="00F7645B"/>
    <w:rsid w:val="00F77AA2"/>
    <w:rsid w:val="00F8009E"/>
    <w:rsid w:val="00F808AE"/>
    <w:rsid w:val="00F82252"/>
    <w:rsid w:val="00F83D3E"/>
    <w:rsid w:val="00F84A0F"/>
    <w:rsid w:val="00F85C24"/>
    <w:rsid w:val="00F87B98"/>
    <w:rsid w:val="00F97EF4"/>
    <w:rsid w:val="00FA04CF"/>
    <w:rsid w:val="00FA13C4"/>
    <w:rsid w:val="00FA18DB"/>
    <w:rsid w:val="00FA21BF"/>
    <w:rsid w:val="00FA28F2"/>
    <w:rsid w:val="00FA53D3"/>
    <w:rsid w:val="00FA541F"/>
    <w:rsid w:val="00FB0BE0"/>
    <w:rsid w:val="00FB1EFD"/>
    <w:rsid w:val="00FB3109"/>
    <w:rsid w:val="00FB7FAE"/>
    <w:rsid w:val="00FC66F3"/>
    <w:rsid w:val="00FD32CF"/>
    <w:rsid w:val="00FD52C4"/>
    <w:rsid w:val="00FD7B54"/>
    <w:rsid w:val="00FE0317"/>
    <w:rsid w:val="00FE52EC"/>
    <w:rsid w:val="00FE5AFA"/>
    <w:rsid w:val="00FE7865"/>
    <w:rsid w:val="00FF0498"/>
    <w:rsid w:val="00FF61D7"/>
    <w:rsid w:val="00FF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DA9281A"/>
  <w15:chartTrackingRefBased/>
  <w15:docId w15:val="{9DD99D84-327B-4482-924A-F9B04F01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2679"/>
    <w:pPr>
      <w:tabs>
        <w:tab w:val="center" w:pos="4320"/>
        <w:tab w:val="right" w:pos="8640"/>
      </w:tabs>
    </w:pPr>
  </w:style>
  <w:style w:type="paragraph" w:styleId="Footer">
    <w:name w:val="footer"/>
    <w:basedOn w:val="Normal"/>
    <w:link w:val="FooterChar"/>
    <w:rsid w:val="00142679"/>
    <w:pPr>
      <w:tabs>
        <w:tab w:val="center" w:pos="4320"/>
        <w:tab w:val="right" w:pos="8640"/>
      </w:tabs>
    </w:pPr>
  </w:style>
  <w:style w:type="character" w:styleId="PageNumber">
    <w:name w:val="page number"/>
    <w:basedOn w:val="DefaultParagraphFont"/>
    <w:rsid w:val="00BC461E"/>
  </w:style>
  <w:style w:type="paragraph" w:styleId="Date">
    <w:name w:val="Date"/>
    <w:basedOn w:val="Normal"/>
    <w:next w:val="Normal"/>
    <w:rsid w:val="00F77AA2"/>
    <w:pPr>
      <w:spacing w:after="240"/>
    </w:pPr>
    <w:rPr>
      <w:rFonts w:ascii="Trebuchet MS" w:hAnsi="Trebuchet MS"/>
      <w:sz w:val="22"/>
      <w:szCs w:val="24"/>
    </w:rPr>
  </w:style>
  <w:style w:type="paragraph" w:styleId="BodyText">
    <w:name w:val="Body Text"/>
    <w:basedOn w:val="Normal"/>
    <w:rsid w:val="00F77AA2"/>
    <w:pPr>
      <w:spacing w:after="120"/>
    </w:pPr>
    <w:rPr>
      <w:rFonts w:ascii="Trebuchet MS" w:hAnsi="Trebuchet MS"/>
      <w:sz w:val="22"/>
      <w:szCs w:val="24"/>
    </w:rPr>
  </w:style>
  <w:style w:type="paragraph" w:customStyle="1" w:styleId="ReferenceLine">
    <w:name w:val="Reference Line"/>
    <w:basedOn w:val="BodyText"/>
    <w:rsid w:val="00F77AA2"/>
  </w:style>
  <w:style w:type="paragraph" w:customStyle="1" w:styleId="InsideAddressName">
    <w:name w:val="Inside Address Name"/>
    <w:basedOn w:val="Normal"/>
    <w:rsid w:val="00F77AA2"/>
    <w:rPr>
      <w:rFonts w:ascii="Trebuchet MS" w:hAnsi="Trebuchet MS"/>
      <w:sz w:val="22"/>
      <w:szCs w:val="24"/>
    </w:rPr>
  </w:style>
  <w:style w:type="paragraph" w:customStyle="1" w:styleId="InsideAddress">
    <w:name w:val="Inside Address"/>
    <w:basedOn w:val="Normal"/>
    <w:rsid w:val="00F77AA2"/>
    <w:rPr>
      <w:rFonts w:ascii="Trebuchet MS" w:hAnsi="Trebuchet MS"/>
      <w:sz w:val="22"/>
      <w:szCs w:val="24"/>
    </w:rPr>
  </w:style>
  <w:style w:type="paragraph" w:styleId="Salutation">
    <w:name w:val="Salutation"/>
    <w:basedOn w:val="Normal"/>
    <w:next w:val="Normal"/>
    <w:rsid w:val="00F77AA2"/>
    <w:pPr>
      <w:spacing w:before="240" w:after="120"/>
    </w:pPr>
    <w:rPr>
      <w:rFonts w:ascii="Trebuchet MS" w:hAnsi="Trebuchet MS"/>
      <w:sz w:val="22"/>
      <w:szCs w:val="24"/>
    </w:rPr>
  </w:style>
  <w:style w:type="paragraph" w:styleId="Closing">
    <w:name w:val="Closing"/>
    <w:basedOn w:val="Normal"/>
    <w:rsid w:val="00F77AA2"/>
    <w:pPr>
      <w:spacing w:after="840"/>
    </w:pPr>
    <w:rPr>
      <w:rFonts w:ascii="Trebuchet MS" w:hAnsi="Trebuchet MS"/>
      <w:sz w:val="22"/>
      <w:szCs w:val="24"/>
    </w:rPr>
  </w:style>
  <w:style w:type="paragraph" w:styleId="Signature">
    <w:name w:val="Signature"/>
    <w:basedOn w:val="Normal"/>
    <w:rsid w:val="00F77AA2"/>
    <w:rPr>
      <w:rFonts w:ascii="Trebuchet MS" w:hAnsi="Trebuchet MS"/>
      <w:sz w:val="22"/>
      <w:szCs w:val="24"/>
    </w:rPr>
  </w:style>
  <w:style w:type="paragraph" w:customStyle="1" w:styleId="SignatureJobTitle">
    <w:name w:val="Signature Job Title"/>
    <w:basedOn w:val="Signature"/>
    <w:rsid w:val="00F77AA2"/>
  </w:style>
  <w:style w:type="paragraph" w:customStyle="1" w:styleId="SignatureCompany">
    <w:name w:val="Signature Company"/>
    <w:basedOn w:val="Signature"/>
    <w:rsid w:val="00F77AA2"/>
    <w:pPr>
      <w:spacing w:after="240"/>
    </w:pPr>
  </w:style>
  <w:style w:type="paragraph" w:customStyle="1" w:styleId="CcList">
    <w:name w:val="Cc List"/>
    <w:basedOn w:val="Normal"/>
    <w:rsid w:val="00F77AA2"/>
    <w:rPr>
      <w:rFonts w:ascii="Trebuchet MS" w:hAnsi="Trebuchet MS"/>
      <w:sz w:val="22"/>
      <w:szCs w:val="24"/>
    </w:rPr>
  </w:style>
  <w:style w:type="paragraph" w:styleId="ListParagraph">
    <w:name w:val="List Paragraph"/>
    <w:basedOn w:val="Normal"/>
    <w:uiPriority w:val="34"/>
    <w:qFormat/>
    <w:rsid w:val="00D57885"/>
    <w:pPr>
      <w:ind w:left="720"/>
    </w:pPr>
  </w:style>
  <w:style w:type="paragraph" w:styleId="BalloonText">
    <w:name w:val="Balloon Text"/>
    <w:basedOn w:val="Normal"/>
    <w:link w:val="BalloonTextChar"/>
    <w:rsid w:val="00530686"/>
    <w:rPr>
      <w:rFonts w:ascii="Tahoma" w:hAnsi="Tahoma" w:cs="Tahoma"/>
      <w:sz w:val="16"/>
      <w:szCs w:val="16"/>
    </w:rPr>
  </w:style>
  <w:style w:type="character" w:customStyle="1" w:styleId="BalloonTextChar">
    <w:name w:val="Balloon Text Char"/>
    <w:link w:val="BalloonText"/>
    <w:rsid w:val="00530686"/>
    <w:rPr>
      <w:rFonts w:ascii="Tahoma" w:hAnsi="Tahoma" w:cs="Tahoma"/>
      <w:sz w:val="16"/>
      <w:szCs w:val="16"/>
    </w:rPr>
  </w:style>
  <w:style w:type="paragraph" w:styleId="Subtitle">
    <w:name w:val="Subtitle"/>
    <w:basedOn w:val="Title"/>
    <w:next w:val="Normal"/>
    <w:link w:val="SubtitleChar"/>
    <w:qFormat/>
    <w:rsid w:val="00B17B85"/>
    <w:pPr>
      <w:keepNext/>
      <w:keepLines/>
      <w:spacing w:before="0" w:after="400" w:line="300" w:lineRule="exact"/>
      <w:ind w:left="720" w:right="2880"/>
      <w:jc w:val="left"/>
      <w:outlineLvl w:val="9"/>
    </w:pPr>
    <w:rPr>
      <w:rFonts w:ascii="Times New Roman" w:hAnsi="Times New Roman"/>
      <w:b w:val="0"/>
      <w:bCs w:val="0"/>
      <w:i/>
      <w:spacing w:val="-10"/>
      <w:sz w:val="26"/>
      <w:szCs w:val="20"/>
    </w:rPr>
  </w:style>
  <w:style w:type="character" w:customStyle="1" w:styleId="SubtitleChar">
    <w:name w:val="Subtitle Char"/>
    <w:link w:val="Subtitle"/>
    <w:rsid w:val="00B17B85"/>
    <w:rPr>
      <w:i/>
      <w:spacing w:val="-10"/>
      <w:kern w:val="28"/>
      <w:sz w:val="26"/>
    </w:rPr>
  </w:style>
  <w:style w:type="paragraph" w:styleId="Title">
    <w:name w:val="Title"/>
    <w:basedOn w:val="Normal"/>
    <w:next w:val="Normal"/>
    <w:link w:val="TitleChar"/>
    <w:qFormat/>
    <w:rsid w:val="00B17B85"/>
    <w:pPr>
      <w:spacing w:before="240" w:after="60"/>
      <w:jc w:val="center"/>
      <w:outlineLvl w:val="0"/>
    </w:pPr>
    <w:rPr>
      <w:rFonts w:ascii="Cambria" w:hAnsi="Cambria"/>
      <w:b/>
      <w:bCs/>
      <w:kern w:val="28"/>
      <w:sz w:val="32"/>
      <w:szCs w:val="32"/>
    </w:rPr>
  </w:style>
  <w:style w:type="character" w:customStyle="1" w:styleId="TitleChar">
    <w:name w:val="Title Char"/>
    <w:link w:val="Title"/>
    <w:rsid w:val="00B17B85"/>
    <w:rPr>
      <w:rFonts w:ascii="Cambria" w:eastAsia="Times New Roman" w:hAnsi="Cambria" w:cs="Times New Roman"/>
      <w:b/>
      <w:bCs/>
      <w:kern w:val="28"/>
      <w:sz w:val="32"/>
      <w:szCs w:val="32"/>
    </w:rPr>
  </w:style>
  <w:style w:type="paragraph" w:styleId="NoSpacing">
    <w:name w:val="No Spacing"/>
    <w:uiPriority w:val="1"/>
    <w:qFormat/>
    <w:rsid w:val="00FB1EFD"/>
    <w:rPr>
      <w:rFonts w:eastAsia="PMingLiU"/>
      <w:sz w:val="22"/>
      <w:szCs w:val="22"/>
    </w:rPr>
  </w:style>
  <w:style w:type="character" w:styleId="Hyperlink">
    <w:name w:val="Hyperlink"/>
    <w:basedOn w:val="DefaultParagraphFont"/>
    <w:rsid w:val="00054437"/>
    <w:rPr>
      <w:color w:val="467886" w:themeColor="hyperlink"/>
      <w:u w:val="single"/>
    </w:rPr>
  </w:style>
  <w:style w:type="character" w:styleId="UnresolvedMention">
    <w:name w:val="Unresolved Mention"/>
    <w:basedOn w:val="DefaultParagraphFont"/>
    <w:uiPriority w:val="99"/>
    <w:semiHidden/>
    <w:unhideWhenUsed/>
    <w:rsid w:val="00054437"/>
    <w:rPr>
      <w:color w:val="605E5C"/>
      <w:shd w:val="clear" w:color="auto" w:fill="E1DFDD"/>
    </w:rPr>
  </w:style>
  <w:style w:type="character" w:customStyle="1" w:styleId="HeaderChar">
    <w:name w:val="Header Char"/>
    <w:basedOn w:val="DefaultParagraphFont"/>
    <w:link w:val="Header"/>
    <w:rsid w:val="00A64ED2"/>
  </w:style>
  <w:style w:type="character" w:customStyle="1" w:styleId="FooterChar">
    <w:name w:val="Footer Char"/>
    <w:basedOn w:val="DefaultParagraphFont"/>
    <w:link w:val="Footer"/>
    <w:rsid w:val="003F5B38"/>
  </w:style>
  <w:style w:type="table" w:styleId="TableGrid">
    <w:name w:val="Table Grid"/>
    <w:basedOn w:val="TableNormal"/>
    <w:uiPriority w:val="39"/>
    <w:rsid w:val="00471907"/>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502">
      <w:bodyDiv w:val="1"/>
      <w:marLeft w:val="0"/>
      <w:marRight w:val="0"/>
      <w:marTop w:val="0"/>
      <w:marBottom w:val="0"/>
      <w:divBdr>
        <w:top w:val="none" w:sz="0" w:space="0" w:color="auto"/>
        <w:left w:val="none" w:sz="0" w:space="0" w:color="auto"/>
        <w:bottom w:val="none" w:sz="0" w:space="0" w:color="auto"/>
        <w:right w:val="none" w:sz="0" w:space="0" w:color="auto"/>
      </w:divBdr>
    </w:div>
    <w:div w:id="37827037">
      <w:bodyDiv w:val="1"/>
      <w:marLeft w:val="0"/>
      <w:marRight w:val="0"/>
      <w:marTop w:val="0"/>
      <w:marBottom w:val="0"/>
      <w:divBdr>
        <w:top w:val="none" w:sz="0" w:space="0" w:color="auto"/>
        <w:left w:val="none" w:sz="0" w:space="0" w:color="auto"/>
        <w:bottom w:val="none" w:sz="0" w:space="0" w:color="auto"/>
        <w:right w:val="none" w:sz="0" w:space="0" w:color="auto"/>
      </w:divBdr>
    </w:div>
    <w:div w:id="179242540">
      <w:bodyDiv w:val="1"/>
      <w:marLeft w:val="0"/>
      <w:marRight w:val="0"/>
      <w:marTop w:val="0"/>
      <w:marBottom w:val="0"/>
      <w:divBdr>
        <w:top w:val="none" w:sz="0" w:space="0" w:color="auto"/>
        <w:left w:val="none" w:sz="0" w:space="0" w:color="auto"/>
        <w:bottom w:val="none" w:sz="0" w:space="0" w:color="auto"/>
        <w:right w:val="none" w:sz="0" w:space="0" w:color="auto"/>
      </w:divBdr>
    </w:div>
    <w:div w:id="185409624">
      <w:bodyDiv w:val="1"/>
      <w:marLeft w:val="0"/>
      <w:marRight w:val="0"/>
      <w:marTop w:val="0"/>
      <w:marBottom w:val="0"/>
      <w:divBdr>
        <w:top w:val="none" w:sz="0" w:space="0" w:color="auto"/>
        <w:left w:val="none" w:sz="0" w:space="0" w:color="auto"/>
        <w:bottom w:val="none" w:sz="0" w:space="0" w:color="auto"/>
        <w:right w:val="none" w:sz="0" w:space="0" w:color="auto"/>
      </w:divBdr>
    </w:div>
    <w:div w:id="386029878">
      <w:bodyDiv w:val="1"/>
      <w:marLeft w:val="0"/>
      <w:marRight w:val="0"/>
      <w:marTop w:val="0"/>
      <w:marBottom w:val="0"/>
      <w:divBdr>
        <w:top w:val="none" w:sz="0" w:space="0" w:color="auto"/>
        <w:left w:val="none" w:sz="0" w:space="0" w:color="auto"/>
        <w:bottom w:val="none" w:sz="0" w:space="0" w:color="auto"/>
        <w:right w:val="none" w:sz="0" w:space="0" w:color="auto"/>
      </w:divBdr>
    </w:div>
    <w:div w:id="480388371">
      <w:bodyDiv w:val="1"/>
      <w:marLeft w:val="0"/>
      <w:marRight w:val="0"/>
      <w:marTop w:val="0"/>
      <w:marBottom w:val="0"/>
      <w:divBdr>
        <w:top w:val="none" w:sz="0" w:space="0" w:color="auto"/>
        <w:left w:val="none" w:sz="0" w:space="0" w:color="auto"/>
        <w:bottom w:val="none" w:sz="0" w:space="0" w:color="auto"/>
        <w:right w:val="none" w:sz="0" w:space="0" w:color="auto"/>
      </w:divBdr>
    </w:div>
    <w:div w:id="487789645">
      <w:bodyDiv w:val="1"/>
      <w:marLeft w:val="0"/>
      <w:marRight w:val="0"/>
      <w:marTop w:val="0"/>
      <w:marBottom w:val="0"/>
      <w:divBdr>
        <w:top w:val="none" w:sz="0" w:space="0" w:color="auto"/>
        <w:left w:val="none" w:sz="0" w:space="0" w:color="auto"/>
        <w:bottom w:val="none" w:sz="0" w:space="0" w:color="auto"/>
        <w:right w:val="none" w:sz="0" w:space="0" w:color="auto"/>
      </w:divBdr>
    </w:div>
    <w:div w:id="724330853">
      <w:bodyDiv w:val="1"/>
      <w:marLeft w:val="0"/>
      <w:marRight w:val="0"/>
      <w:marTop w:val="0"/>
      <w:marBottom w:val="0"/>
      <w:divBdr>
        <w:top w:val="none" w:sz="0" w:space="0" w:color="auto"/>
        <w:left w:val="none" w:sz="0" w:space="0" w:color="auto"/>
        <w:bottom w:val="none" w:sz="0" w:space="0" w:color="auto"/>
        <w:right w:val="none" w:sz="0" w:space="0" w:color="auto"/>
      </w:divBdr>
    </w:div>
    <w:div w:id="792407101">
      <w:bodyDiv w:val="1"/>
      <w:marLeft w:val="0"/>
      <w:marRight w:val="0"/>
      <w:marTop w:val="0"/>
      <w:marBottom w:val="0"/>
      <w:divBdr>
        <w:top w:val="none" w:sz="0" w:space="0" w:color="auto"/>
        <w:left w:val="none" w:sz="0" w:space="0" w:color="auto"/>
        <w:bottom w:val="none" w:sz="0" w:space="0" w:color="auto"/>
        <w:right w:val="none" w:sz="0" w:space="0" w:color="auto"/>
      </w:divBdr>
    </w:div>
    <w:div w:id="924266481">
      <w:bodyDiv w:val="1"/>
      <w:marLeft w:val="0"/>
      <w:marRight w:val="0"/>
      <w:marTop w:val="0"/>
      <w:marBottom w:val="0"/>
      <w:divBdr>
        <w:top w:val="none" w:sz="0" w:space="0" w:color="auto"/>
        <w:left w:val="none" w:sz="0" w:space="0" w:color="auto"/>
        <w:bottom w:val="none" w:sz="0" w:space="0" w:color="auto"/>
        <w:right w:val="none" w:sz="0" w:space="0" w:color="auto"/>
      </w:divBdr>
    </w:div>
    <w:div w:id="962081417">
      <w:bodyDiv w:val="1"/>
      <w:marLeft w:val="0"/>
      <w:marRight w:val="0"/>
      <w:marTop w:val="0"/>
      <w:marBottom w:val="0"/>
      <w:divBdr>
        <w:top w:val="none" w:sz="0" w:space="0" w:color="auto"/>
        <w:left w:val="none" w:sz="0" w:space="0" w:color="auto"/>
        <w:bottom w:val="none" w:sz="0" w:space="0" w:color="auto"/>
        <w:right w:val="none" w:sz="0" w:space="0" w:color="auto"/>
      </w:divBdr>
    </w:div>
    <w:div w:id="1000154745">
      <w:bodyDiv w:val="1"/>
      <w:marLeft w:val="0"/>
      <w:marRight w:val="0"/>
      <w:marTop w:val="0"/>
      <w:marBottom w:val="0"/>
      <w:divBdr>
        <w:top w:val="none" w:sz="0" w:space="0" w:color="auto"/>
        <w:left w:val="none" w:sz="0" w:space="0" w:color="auto"/>
        <w:bottom w:val="none" w:sz="0" w:space="0" w:color="auto"/>
        <w:right w:val="none" w:sz="0" w:space="0" w:color="auto"/>
      </w:divBdr>
    </w:div>
    <w:div w:id="1119907802">
      <w:bodyDiv w:val="1"/>
      <w:marLeft w:val="0"/>
      <w:marRight w:val="0"/>
      <w:marTop w:val="0"/>
      <w:marBottom w:val="0"/>
      <w:divBdr>
        <w:top w:val="none" w:sz="0" w:space="0" w:color="auto"/>
        <w:left w:val="none" w:sz="0" w:space="0" w:color="auto"/>
        <w:bottom w:val="none" w:sz="0" w:space="0" w:color="auto"/>
        <w:right w:val="none" w:sz="0" w:space="0" w:color="auto"/>
      </w:divBdr>
    </w:div>
    <w:div w:id="1223910521">
      <w:bodyDiv w:val="1"/>
      <w:marLeft w:val="0"/>
      <w:marRight w:val="0"/>
      <w:marTop w:val="0"/>
      <w:marBottom w:val="0"/>
      <w:divBdr>
        <w:top w:val="none" w:sz="0" w:space="0" w:color="auto"/>
        <w:left w:val="none" w:sz="0" w:space="0" w:color="auto"/>
        <w:bottom w:val="none" w:sz="0" w:space="0" w:color="auto"/>
        <w:right w:val="none" w:sz="0" w:space="0" w:color="auto"/>
      </w:divBdr>
    </w:div>
    <w:div w:id="1232429098">
      <w:bodyDiv w:val="1"/>
      <w:marLeft w:val="0"/>
      <w:marRight w:val="0"/>
      <w:marTop w:val="0"/>
      <w:marBottom w:val="0"/>
      <w:divBdr>
        <w:top w:val="none" w:sz="0" w:space="0" w:color="auto"/>
        <w:left w:val="none" w:sz="0" w:space="0" w:color="auto"/>
        <w:bottom w:val="none" w:sz="0" w:space="0" w:color="auto"/>
        <w:right w:val="none" w:sz="0" w:space="0" w:color="auto"/>
      </w:divBdr>
    </w:div>
    <w:div w:id="1675186210">
      <w:bodyDiv w:val="1"/>
      <w:marLeft w:val="0"/>
      <w:marRight w:val="0"/>
      <w:marTop w:val="0"/>
      <w:marBottom w:val="0"/>
      <w:divBdr>
        <w:top w:val="none" w:sz="0" w:space="0" w:color="auto"/>
        <w:left w:val="none" w:sz="0" w:space="0" w:color="auto"/>
        <w:bottom w:val="none" w:sz="0" w:space="0" w:color="auto"/>
        <w:right w:val="none" w:sz="0" w:space="0" w:color="auto"/>
      </w:divBdr>
    </w:div>
    <w:div w:id="1718240740">
      <w:bodyDiv w:val="1"/>
      <w:marLeft w:val="0"/>
      <w:marRight w:val="0"/>
      <w:marTop w:val="0"/>
      <w:marBottom w:val="0"/>
      <w:divBdr>
        <w:top w:val="none" w:sz="0" w:space="0" w:color="auto"/>
        <w:left w:val="none" w:sz="0" w:space="0" w:color="auto"/>
        <w:bottom w:val="none" w:sz="0" w:space="0" w:color="auto"/>
        <w:right w:val="none" w:sz="0" w:space="0" w:color="auto"/>
      </w:divBdr>
    </w:div>
    <w:div w:id="1750956060">
      <w:bodyDiv w:val="1"/>
      <w:marLeft w:val="0"/>
      <w:marRight w:val="0"/>
      <w:marTop w:val="0"/>
      <w:marBottom w:val="0"/>
      <w:divBdr>
        <w:top w:val="none" w:sz="0" w:space="0" w:color="auto"/>
        <w:left w:val="none" w:sz="0" w:space="0" w:color="auto"/>
        <w:bottom w:val="none" w:sz="0" w:space="0" w:color="auto"/>
        <w:right w:val="none" w:sz="0" w:space="0" w:color="auto"/>
      </w:divBdr>
    </w:div>
    <w:div w:id="17666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Bilger\Application%20Data\Microsoft\Templates\lette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29F60-F6B4-473B-BBCB-A011E642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letter2</Template>
  <TotalTime>310</TotalTime>
  <Pages>3</Pages>
  <Words>1269</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Month Day, 2008</vt:lpstr>
    </vt:vector>
  </TitlesOfParts>
  <Company>Hewlett-Packard Company</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Day, 2008</dc:title>
  <dc:subject/>
  <dc:creator>NBilger</dc:creator>
  <cp:keywords/>
  <dc:description/>
  <cp:lastModifiedBy>Jenna Wertman</cp:lastModifiedBy>
  <cp:revision>11</cp:revision>
  <cp:lastPrinted>2025-03-06T16:54:00Z</cp:lastPrinted>
  <dcterms:created xsi:type="dcterms:W3CDTF">2025-08-04T14:38:00Z</dcterms:created>
  <dcterms:modified xsi:type="dcterms:W3CDTF">2026-05-01T19:28:00Z</dcterms:modified>
</cp:coreProperties>
</file>