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51CC" w14:textId="77777777" w:rsidR="000E7EDB" w:rsidRPr="00F86613" w:rsidRDefault="000E7EDB" w:rsidP="00441BD4">
      <w:pPr>
        <w:spacing w:after="0"/>
        <w:jc w:val="center"/>
        <w:rPr>
          <w:b/>
          <w:sz w:val="36"/>
          <w:szCs w:val="36"/>
        </w:rPr>
      </w:pPr>
    </w:p>
    <w:p w14:paraId="26ABD6DA" w14:textId="2BEC059D" w:rsidR="00297240" w:rsidRPr="00F86613" w:rsidRDefault="00297240" w:rsidP="00441BD4">
      <w:pPr>
        <w:spacing w:after="0"/>
        <w:jc w:val="center"/>
        <w:rPr>
          <w:b/>
          <w:sz w:val="28"/>
          <w:szCs w:val="28"/>
        </w:rPr>
      </w:pPr>
      <w:r w:rsidRPr="00F86613">
        <w:rPr>
          <w:b/>
          <w:sz w:val="28"/>
          <w:szCs w:val="28"/>
        </w:rPr>
        <w:t xml:space="preserve">GREENFIELD REDEVELOPMENT COMMISSION </w:t>
      </w:r>
      <w:r w:rsidR="00B02D14" w:rsidRPr="00F86613">
        <w:rPr>
          <w:b/>
          <w:sz w:val="28"/>
          <w:szCs w:val="28"/>
        </w:rPr>
        <w:t>MINUTES</w:t>
      </w:r>
    </w:p>
    <w:p w14:paraId="1E86B5BB" w14:textId="3675D800" w:rsidR="00297240" w:rsidRPr="00F86613" w:rsidRDefault="004E4763" w:rsidP="00441BD4">
      <w:pPr>
        <w:spacing w:after="0"/>
        <w:jc w:val="center"/>
        <w:rPr>
          <w:b/>
          <w:sz w:val="28"/>
          <w:szCs w:val="28"/>
        </w:rPr>
      </w:pPr>
      <w:r w:rsidRPr="00F86613">
        <w:rPr>
          <w:b/>
          <w:sz w:val="28"/>
          <w:szCs w:val="28"/>
        </w:rPr>
        <w:t>Monday, January</w:t>
      </w:r>
      <w:r w:rsidR="00317225" w:rsidRPr="00F86613">
        <w:rPr>
          <w:b/>
          <w:sz w:val="28"/>
          <w:szCs w:val="28"/>
        </w:rPr>
        <w:t xml:space="preserve"> 5</w:t>
      </w:r>
      <w:r w:rsidR="00711CEE" w:rsidRPr="00F86613">
        <w:rPr>
          <w:b/>
          <w:sz w:val="28"/>
          <w:szCs w:val="28"/>
          <w:vertAlign w:val="superscript"/>
        </w:rPr>
        <w:t>th</w:t>
      </w:r>
      <w:r w:rsidR="00711CEE" w:rsidRPr="00F86613">
        <w:rPr>
          <w:b/>
          <w:sz w:val="28"/>
          <w:szCs w:val="28"/>
        </w:rPr>
        <w:t xml:space="preserve">, </w:t>
      </w:r>
      <w:r w:rsidR="00317225" w:rsidRPr="00F86613">
        <w:rPr>
          <w:b/>
          <w:sz w:val="28"/>
          <w:szCs w:val="28"/>
        </w:rPr>
        <w:t>2026,</w:t>
      </w:r>
      <w:r w:rsidR="00711CEE" w:rsidRPr="00F86613">
        <w:rPr>
          <w:b/>
          <w:sz w:val="28"/>
          <w:szCs w:val="28"/>
        </w:rPr>
        <w:t xml:space="preserve"> at 4 p.m.</w:t>
      </w:r>
    </w:p>
    <w:p w14:paraId="625B6ECE" w14:textId="74A2C52E" w:rsidR="00317225" w:rsidRPr="00F86613" w:rsidRDefault="00317225" w:rsidP="00441BD4">
      <w:pPr>
        <w:spacing w:after="0"/>
        <w:jc w:val="center"/>
        <w:rPr>
          <w:b/>
          <w:sz w:val="28"/>
          <w:szCs w:val="28"/>
        </w:rPr>
      </w:pPr>
      <w:r w:rsidRPr="00F86613">
        <w:rPr>
          <w:b/>
          <w:sz w:val="28"/>
          <w:szCs w:val="28"/>
        </w:rPr>
        <w:t xml:space="preserve">Organizational Meeting </w:t>
      </w:r>
    </w:p>
    <w:p w14:paraId="30F68AAC" w14:textId="77777777" w:rsidR="00297240" w:rsidRPr="00F86613" w:rsidRDefault="00020C89" w:rsidP="00441BD4">
      <w:pPr>
        <w:spacing w:after="0"/>
        <w:jc w:val="center"/>
        <w:rPr>
          <w:b/>
          <w:sz w:val="28"/>
          <w:szCs w:val="28"/>
        </w:rPr>
      </w:pPr>
      <w:r w:rsidRPr="00F86613">
        <w:rPr>
          <w:b/>
          <w:sz w:val="28"/>
          <w:szCs w:val="28"/>
        </w:rPr>
        <w:t>Richard J Pasco Council Chambers</w:t>
      </w:r>
      <w:r w:rsidR="00297240" w:rsidRPr="00F86613">
        <w:rPr>
          <w:b/>
          <w:sz w:val="28"/>
          <w:szCs w:val="28"/>
        </w:rPr>
        <w:t>, ROOM 127</w:t>
      </w:r>
    </w:p>
    <w:p w14:paraId="7D32A3C0" w14:textId="77777777" w:rsidR="00297240" w:rsidRPr="00F86613" w:rsidRDefault="00297240" w:rsidP="00441BD4">
      <w:pPr>
        <w:spacing w:after="0"/>
        <w:jc w:val="center"/>
        <w:rPr>
          <w:b/>
          <w:sz w:val="28"/>
          <w:szCs w:val="28"/>
        </w:rPr>
      </w:pPr>
      <w:r w:rsidRPr="00F86613">
        <w:rPr>
          <w:b/>
          <w:sz w:val="28"/>
          <w:szCs w:val="28"/>
        </w:rPr>
        <w:t>10 SOUTH STATE STREET</w:t>
      </w:r>
    </w:p>
    <w:p w14:paraId="3C74F7B0" w14:textId="77777777" w:rsidR="004C3990" w:rsidRPr="00F86613" w:rsidRDefault="004C3990" w:rsidP="00441BD4">
      <w:pPr>
        <w:spacing w:after="0"/>
        <w:jc w:val="center"/>
        <w:rPr>
          <w:b/>
          <w:sz w:val="36"/>
          <w:szCs w:val="36"/>
        </w:rPr>
      </w:pPr>
    </w:p>
    <w:p w14:paraId="6A66DEA9" w14:textId="77777777" w:rsidR="004C3990" w:rsidRPr="00F86613" w:rsidRDefault="004C3990" w:rsidP="004C3990">
      <w:pPr>
        <w:spacing w:after="0"/>
        <w:rPr>
          <w:rFonts w:cstheme="minorHAnsi"/>
        </w:rPr>
      </w:pPr>
      <w:r w:rsidRPr="00F86613">
        <w:rPr>
          <w:rFonts w:cstheme="minorHAnsi"/>
          <w:u w:val="single"/>
        </w:rPr>
        <w:t>Present:</w:t>
      </w:r>
      <w:r w:rsidRPr="00F86613">
        <w:rPr>
          <w:rFonts w:cstheme="minorHAnsi"/>
        </w:rPr>
        <w:t xml:space="preserve"> </w:t>
      </w:r>
      <w:r w:rsidRPr="00F86613">
        <w:rPr>
          <w:rFonts w:cstheme="minorHAnsi"/>
        </w:rPr>
        <w:tab/>
      </w:r>
      <w:r w:rsidRPr="00F86613">
        <w:rPr>
          <w:rFonts w:cstheme="minorHAnsi"/>
        </w:rPr>
        <w:tab/>
      </w:r>
      <w:r w:rsidRPr="00F86613">
        <w:rPr>
          <w:rFonts w:cstheme="minorHAnsi"/>
        </w:rPr>
        <w:tab/>
        <w:t xml:space="preserve">Ron Pritzke, President </w:t>
      </w:r>
      <w:r w:rsidRPr="00F86613">
        <w:rPr>
          <w:rFonts w:cstheme="minorHAnsi"/>
        </w:rPr>
        <w:tab/>
      </w:r>
      <w:r w:rsidRPr="00F86613">
        <w:rPr>
          <w:rFonts w:cstheme="minorHAnsi"/>
        </w:rPr>
        <w:tab/>
      </w:r>
      <w:r w:rsidRPr="00F86613">
        <w:rPr>
          <w:rFonts w:cstheme="minorHAnsi"/>
        </w:rPr>
        <w:tab/>
        <w:t>Greg Carwein, Vice President</w:t>
      </w:r>
    </w:p>
    <w:p w14:paraId="0778DB2F" w14:textId="77777777" w:rsidR="004C3990" w:rsidRPr="00F86613" w:rsidRDefault="004C3990" w:rsidP="004C3990">
      <w:pPr>
        <w:spacing w:after="0"/>
        <w:rPr>
          <w:rFonts w:cstheme="minorHAnsi"/>
        </w:rPr>
      </w:pPr>
      <w:r w:rsidRPr="00F86613">
        <w:rPr>
          <w:rFonts w:cstheme="minorHAnsi"/>
        </w:rPr>
        <w:tab/>
      </w:r>
      <w:r w:rsidRPr="00F86613">
        <w:rPr>
          <w:rFonts w:cstheme="minorHAnsi"/>
        </w:rPr>
        <w:tab/>
      </w:r>
      <w:r w:rsidRPr="00F86613">
        <w:rPr>
          <w:rFonts w:cstheme="minorHAnsi"/>
        </w:rPr>
        <w:tab/>
      </w:r>
      <w:r w:rsidRPr="00F86613">
        <w:rPr>
          <w:rFonts w:cstheme="minorHAnsi"/>
        </w:rPr>
        <w:tab/>
        <w:t>Stephen Burt</w:t>
      </w:r>
      <w:r w:rsidRPr="00F86613">
        <w:rPr>
          <w:rFonts w:cstheme="minorHAnsi"/>
        </w:rPr>
        <w:tab/>
      </w:r>
      <w:r w:rsidRPr="00F86613">
        <w:rPr>
          <w:rFonts w:cstheme="minorHAnsi"/>
        </w:rPr>
        <w:tab/>
      </w:r>
      <w:r w:rsidRPr="00F86613">
        <w:rPr>
          <w:rFonts w:cstheme="minorHAnsi"/>
        </w:rPr>
        <w:tab/>
      </w:r>
      <w:r w:rsidRPr="00F86613">
        <w:rPr>
          <w:rFonts w:cstheme="minorHAnsi"/>
        </w:rPr>
        <w:tab/>
        <w:t>George Plisinski</w:t>
      </w:r>
    </w:p>
    <w:p w14:paraId="427D3FC3" w14:textId="77777777" w:rsidR="004C3990" w:rsidRPr="00F86613" w:rsidRDefault="004C3990" w:rsidP="004C3990">
      <w:pPr>
        <w:spacing w:after="0"/>
        <w:rPr>
          <w:rFonts w:cstheme="minorHAnsi"/>
        </w:rPr>
      </w:pPr>
      <w:r w:rsidRPr="00F86613">
        <w:rPr>
          <w:rFonts w:cstheme="minorHAnsi"/>
        </w:rPr>
        <w:tab/>
      </w:r>
      <w:r w:rsidRPr="00F86613">
        <w:rPr>
          <w:rFonts w:cstheme="minorHAnsi"/>
        </w:rPr>
        <w:tab/>
      </w:r>
      <w:r w:rsidRPr="00F86613">
        <w:rPr>
          <w:rFonts w:cstheme="minorHAnsi"/>
        </w:rPr>
        <w:tab/>
      </w:r>
      <w:r w:rsidRPr="00F86613">
        <w:rPr>
          <w:rFonts w:cstheme="minorHAnsi"/>
        </w:rPr>
        <w:tab/>
        <w:t>Rick Roberts</w:t>
      </w:r>
    </w:p>
    <w:p w14:paraId="5A0403B0" w14:textId="77777777" w:rsidR="004C3990" w:rsidRPr="00F86613" w:rsidRDefault="004C3990" w:rsidP="004C3990">
      <w:pPr>
        <w:spacing w:after="0"/>
        <w:ind w:left="2160" w:firstLine="720"/>
        <w:rPr>
          <w:rFonts w:cstheme="minorHAnsi"/>
        </w:rPr>
      </w:pPr>
      <w:r w:rsidRPr="00F86613">
        <w:rPr>
          <w:rFonts w:cstheme="minorHAnsi"/>
        </w:rPr>
        <w:t>Gregg Morelock, Attorney</w:t>
      </w:r>
      <w:r w:rsidRPr="00F86613">
        <w:rPr>
          <w:rFonts w:cstheme="minorHAnsi"/>
        </w:rPr>
        <w:tab/>
      </w:r>
      <w:r w:rsidRPr="00F86613">
        <w:rPr>
          <w:rFonts w:cstheme="minorHAnsi"/>
        </w:rPr>
        <w:tab/>
        <w:t>Lori Elmore, Secretary</w:t>
      </w:r>
      <w:r w:rsidRPr="00F86613">
        <w:rPr>
          <w:rFonts w:cstheme="minorHAnsi"/>
        </w:rPr>
        <w:tab/>
      </w:r>
    </w:p>
    <w:p w14:paraId="670E6DB2" w14:textId="77777777" w:rsidR="004C3990" w:rsidRPr="00F86613" w:rsidRDefault="004C3990" w:rsidP="004C3990">
      <w:pPr>
        <w:spacing w:after="0"/>
        <w:ind w:left="2160" w:firstLine="720"/>
        <w:rPr>
          <w:rFonts w:cstheme="minorHAnsi"/>
        </w:rPr>
      </w:pPr>
    </w:p>
    <w:p w14:paraId="2F93420C" w14:textId="4246C690" w:rsidR="004C3990" w:rsidRPr="00F86613" w:rsidRDefault="004C3990" w:rsidP="004C3990">
      <w:pPr>
        <w:spacing w:after="0"/>
        <w:rPr>
          <w:rFonts w:cstheme="minorHAnsi"/>
        </w:rPr>
      </w:pPr>
      <w:r w:rsidRPr="00F86613">
        <w:rPr>
          <w:rFonts w:cstheme="minorHAnsi"/>
        </w:rPr>
        <w:t>Absent:</w:t>
      </w:r>
      <w:r w:rsidRPr="00F86613">
        <w:rPr>
          <w:rFonts w:cstheme="minorHAnsi"/>
        </w:rPr>
        <w:tab/>
      </w:r>
      <w:r w:rsidRPr="00F86613">
        <w:rPr>
          <w:rFonts w:cstheme="minorHAnsi"/>
        </w:rPr>
        <w:tab/>
      </w:r>
      <w:r w:rsidRPr="00F86613">
        <w:rPr>
          <w:rFonts w:cstheme="minorHAnsi"/>
        </w:rPr>
        <w:tab/>
      </w:r>
      <w:r w:rsidRPr="00F86613">
        <w:rPr>
          <w:rFonts w:cstheme="minorHAnsi"/>
        </w:rPr>
        <w:tab/>
      </w:r>
      <w:r w:rsidR="00597BEB" w:rsidRPr="00F86613">
        <w:rPr>
          <w:rFonts w:cstheme="minorHAnsi"/>
        </w:rPr>
        <w:t>Clark Smith – term ended on 12/31/2025</w:t>
      </w:r>
    </w:p>
    <w:p w14:paraId="3F598DEB" w14:textId="77777777" w:rsidR="004C3990" w:rsidRPr="00F86613" w:rsidRDefault="004C3990" w:rsidP="004C3990">
      <w:pPr>
        <w:spacing w:after="0"/>
        <w:rPr>
          <w:rFonts w:cstheme="minorHAnsi"/>
        </w:rPr>
      </w:pPr>
      <w:r w:rsidRPr="00F86613">
        <w:rPr>
          <w:rFonts w:cstheme="minorHAnsi"/>
        </w:rPr>
        <w:tab/>
      </w:r>
      <w:r w:rsidRPr="00F86613">
        <w:rPr>
          <w:rFonts w:cstheme="minorHAnsi"/>
        </w:rPr>
        <w:tab/>
      </w:r>
    </w:p>
    <w:p w14:paraId="2CBF130C" w14:textId="25A8450F" w:rsidR="00597BEB" w:rsidRPr="00F86613" w:rsidRDefault="004C3990" w:rsidP="004C3990">
      <w:pPr>
        <w:spacing w:after="0"/>
        <w:rPr>
          <w:rFonts w:cstheme="minorHAnsi"/>
        </w:rPr>
      </w:pPr>
      <w:r w:rsidRPr="00F86613">
        <w:rPr>
          <w:rFonts w:cstheme="minorHAnsi"/>
          <w:u w:val="single"/>
        </w:rPr>
        <w:t>Also present:</w:t>
      </w:r>
      <w:r w:rsidRPr="00F86613">
        <w:rPr>
          <w:rFonts w:cstheme="minorHAnsi"/>
        </w:rPr>
        <w:t xml:space="preserve"> </w:t>
      </w:r>
      <w:r w:rsidRPr="00F86613">
        <w:rPr>
          <w:rFonts w:cstheme="minorHAnsi"/>
        </w:rPr>
        <w:tab/>
      </w:r>
      <w:r w:rsidRPr="00F86613">
        <w:rPr>
          <w:rFonts w:cstheme="minorHAnsi"/>
        </w:rPr>
        <w:tab/>
      </w:r>
      <w:r w:rsidRPr="00F86613">
        <w:rPr>
          <w:rFonts w:cstheme="minorHAnsi"/>
        </w:rPr>
        <w:tab/>
      </w:r>
      <w:r w:rsidR="00597BEB" w:rsidRPr="00F86613">
        <w:rPr>
          <w:rFonts w:cstheme="minorHAnsi"/>
        </w:rPr>
        <w:t xml:space="preserve">Glen Morrow </w:t>
      </w:r>
      <w:r w:rsidR="00597BEB" w:rsidRPr="00F86613">
        <w:rPr>
          <w:rFonts w:cstheme="minorHAnsi"/>
        </w:rPr>
        <w:tab/>
      </w:r>
      <w:r w:rsidR="00597BEB" w:rsidRPr="00F86613">
        <w:rPr>
          <w:rFonts w:cstheme="minorHAnsi"/>
        </w:rPr>
        <w:tab/>
      </w:r>
      <w:r w:rsidR="00597BEB" w:rsidRPr="00F86613">
        <w:rPr>
          <w:rFonts w:cstheme="minorHAnsi"/>
        </w:rPr>
        <w:tab/>
      </w:r>
      <w:r w:rsidR="00597BEB" w:rsidRPr="00F86613">
        <w:rPr>
          <w:rFonts w:cstheme="minorHAnsi"/>
        </w:rPr>
        <w:tab/>
        <w:t>Guy Titus</w:t>
      </w:r>
    </w:p>
    <w:p w14:paraId="69A635C1" w14:textId="25DC600B" w:rsidR="004C3990" w:rsidRPr="00F86613" w:rsidRDefault="004C3990" w:rsidP="00597BEB">
      <w:pPr>
        <w:spacing w:after="0"/>
        <w:ind w:left="2160" w:firstLine="720"/>
        <w:rPr>
          <w:rFonts w:cstheme="minorHAnsi"/>
        </w:rPr>
      </w:pPr>
      <w:r w:rsidRPr="00F86613">
        <w:rPr>
          <w:rFonts w:cstheme="minorHAnsi"/>
        </w:rPr>
        <w:t xml:space="preserve">Buzz Krohn </w:t>
      </w:r>
      <w:r w:rsidRPr="00F86613">
        <w:rPr>
          <w:rFonts w:cstheme="minorHAnsi"/>
        </w:rPr>
        <w:tab/>
      </w:r>
      <w:r w:rsidRPr="00F86613">
        <w:rPr>
          <w:rFonts w:cstheme="minorHAnsi"/>
        </w:rPr>
        <w:tab/>
      </w:r>
      <w:r w:rsidRPr="00F86613">
        <w:rPr>
          <w:rFonts w:cstheme="minorHAnsi"/>
        </w:rPr>
        <w:tab/>
      </w:r>
      <w:r w:rsidRPr="00F86613">
        <w:rPr>
          <w:rFonts w:cstheme="minorHAnsi"/>
        </w:rPr>
        <w:tab/>
        <w:t>Dan Riley</w:t>
      </w:r>
    </w:p>
    <w:p w14:paraId="731CF8C7" w14:textId="4C105AB1" w:rsidR="00597BEB" w:rsidRPr="00F86613" w:rsidRDefault="00597BEB" w:rsidP="00597BEB">
      <w:pPr>
        <w:spacing w:after="0"/>
        <w:ind w:left="2160" w:firstLine="720"/>
        <w:rPr>
          <w:rFonts w:cstheme="minorHAnsi"/>
        </w:rPr>
      </w:pPr>
      <w:r w:rsidRPr="00F86613">
        <w:rPr>
          <w:rFonts w:cstheme="minorHAnsi"/>
        </w:rPr>
        <w:t xml:space="preserve">Randy Sorrell </w:t>
      </w:r>
      <w:r w:rsidRPr="00F86613">
        <w:rPr>
          <w:rFonts w:cstheme="minorHAnsi"/>
        </w:rPr>
        <w:tab/>
      </w:r>
      <w:r w:rsidRPr="00F86613">
        <w:rPr>
          <w:rFonts w:cstheme="minorHAnsi"/>
        </w:rPr>
        <w:tab/>
      </w:r>
      <w:r w:rsidRPr="00F86613">
        <w:rPr>
          <w:rFonts w:cstheme="minorHAnsi"/>
        </w:rPr>
        <w:tab/>
      </w:r>
      <w:r w:rsidRPr="00F86613">
        <w:rPr>
          <w:rFonts w:cstheme="minorHAnsi"/>
        </w:rPr>
        <w:tab/>
      </w:r>
    </w:p>
    <w:p w14:paraId="06B77CE6" w14:textId="77777777" w:rsidR="00AD2011" w:rsidRPr="00F86613" w:rsidRDefault="00AD2011" w:rsidP="00AD2011">
      <w:pPr>
        <w:spacing w:after="0"/>
        <w:ind w:firstLine="720"/>
      </w:pPr>
    </w:p>
    <w:p w14:paraId="3C853BB3" w14:textId="2A7413F1" w:rsidR="000E7EDB" w:rsidRPr="00F86613" w:rsidRDefault="00297240" w:rsidP="00AD2011">
      <w:pPr>
        <w:spacing w:after="0"/>
        <w:rPr>
          <w:b/>
        </w:rPr>
      </w:pPr>
      <w:r w:rsidRPr="00F86613">
        <w:rPr>
          <w:b/>
        </w:rPr>
        <w:t xml:space="preserve">APPROVAL OF THE MINUTES: </w:t>
      </w:r>
    </w:p>
    <w:p w14:paraId="5E5012E0" w14:textId="0C8F641E" w:rsidR="00AD2011" w:rsidRPr="00F86613" w:rsidRDefault="00597BEB" w:rsidP="00597BEB">
      <w:pPr>
        <w:spacing w:after="0"/>
        <w:rPr>
          <w:b/>
          <w:u w:val="single"/>
        </w:rPr>
      </w:pPr>
      <w:r w:rsidRPr="00F86613">
        <w:t xml:space="preserve">Rick Roberts moved to approve the minutes of the </w:t>
      </w:r>
      <w:r w:rsidR="00711CEE" w:rsidRPr="00F86613">
        <w:t>December 1</w:t>
      </w:r>
      <w:r w:rsidR="00317225" w:rsidRPr="00F86613">
        <w:t>st</w:t>
      </w:r>
      <w:r w:rsidR="00711CEE" w:rsidRPr="00F86613">
        <w:t xml:space="preserve">, </w:t>
      </w:r>
      <w:r w:rsidR="00CB28AE" w:rsidRPr="00F86613">
        <w:t>2025,</w:t>
      </w:r>
      <w:r w:rsidRPr="00F86613">
        <w:t xml:space="preserve"> meeting, duly seconded by Greg Carwein. </w:t>
      </w:r>
      <w:r w:rsidR="003C7AAF" w:rsidRPr="00F86613">
        <w:t xml:space="preserve"> </w:t>
      </w:r>
      <w:r w:rsidR="00CB28AE" w:rsidRPr="00F86613">
        <w:rPr>
          <w:rFonts w:cstheme="minorHAnsi"/>
          <w:bCs/>
        </w:rPr>
        <w:t xml:space="preserve">Motion carried.  </w:t>
      </w:r>
      <w:r w:rsidR="00CB28AE" w:rsidRPr="00F86613">
        <w:rPr>
          <w:rFonts w:cstheme="minorHAnsi"/>
          <w:bCs/>
          <w:i/>
        </w:rPr>
        <w:t>Viva voce.</w:t>
      </w:r>
    </w:p>
    <w:p w14:paraId="40F0F4D7" w14:textId="77777777" w:rsidR="0017434B" w:rsidRPr="00F86613" w:rsidRDefault="0017434B" w:rsidP="00AD2011">
      <w:pPr>
        <w:spacing w:after="0"/>
        <w:ind w:firstLine="720"/>
      </w:pPr>
    </w:p>
    <w:p w14:paraId="76EDB14C" w14:textId="6C799585" w:rsidR="00AD2011" w:rsidRPr="00F86613" w:rsidRDefault="003C7AAF" w:rsidP="00AD2011">
      <w:pPr>
        <w:spacing w:after="0"/>
        <w:rPr>
          <w:b/>
        </w:rPr>
      </w:pPr>
      <w:r w:rsidRPr="00F86613">
        <w:rPr>
          <w:b/>
        </w:rPr>
        <w:t>OLD BUSINESS:</w:t>
      </w:r>
      <w:r w:rsidR="00CB28AE" w:rsidRPr="00F86613">
        <w:rPr>
          <w:b/>
        </w:rPr>
        <w:tab/>
      </w:r>
      <w:r w:rsidR="00CB28AE" w:rsidRPr="00F86613">
        <w:rPr>
          <w:b/>
        </w:rPr>
        <w:tab/>
      </w:r>
      <w:r w:rsidR="00CB28AE" w:rsidRPr="00F86613">
        <w:rPr>
          <w:b/>
        </w:rPr>
        <w:tab/>
      </w:r>
      <w:r w:rsidR="00CB28AE" w:rsidRPr="00F86613">
        <w:rPr>
          <w:b/>
        </w:rPr>
        <w:tab/>
      </w:r>
      <w:r w:rsidR="00CB28AE" w:rsidRPr="00F86613">
        <w:rPr>
          <w:b/>
        </w:rPr>
        <w:tab/>
      </w:r>
      <w:r w:rsidR="00CB28AE" w:rsidRPr="00F86613">
        <w:rPr>
          <w:b/>
        </w:rPr>
        <w:tab/>
      </w:r>
      <w:r w:rsidR="00CB28AE" w:rsidRPr="00F86613">
        <w:rPr>
          <w:b/>
        </w:rPr>
        <w:tab/>
      </w:r>
      <w:r w:rsidR="00CB28AE" w:rsidRPr="00F86613">
        <w:rPr>
          <w:b/>
        </w:rPr>
        <w:tab/>
        <w:t>None.</w:t>
      </w:r>
    </w:p>
    <w:p w14:paraId="60F16CC1" w14:textId="77777777" w:rsidR="00AD2011" w:rsidRPr="00F86613" w:rsidRDefault="00AD2011" w:rsidP="00317225">
      <w:pPr>
        <w:spacing w:after="0"/>
        <w:rPr>
          <w:b/>
        </w:rPr>
      </w:pPr>
    </w:p>
    <w:p w14:paraId="28E60E8B" w14:textId="77777777" w:rsidR="007159A0" w:rsidRPr="00F86613" w:rsidRDefault="003C7AAF" w:rsidP="00AD2011">
      <w:pPr>
        <w:spacing w:after="0"/>
        <w:rPr>
          <w:rFonts w:hAnsi="Symbol"/>
        </w:rPr>
      </w:pPr>
      <w:r w:rsidRPr="00F86613">
        <w:rPr>
          <w:b/>
        </w:rPr>
        <w:t>NEW BUSINESS:</w:t>
      </w:r>
      <w:r w:rsidR="007159A0" w:rsidRPr="00F86613">
        <w:rPr>
          <w:rFonts w:hAnsi="Symbol"/>
        </w:rPr>
        <w:t xml:space="preserve"> </w:t>
      </w:r>
    </w:p>
    <w:p w14:paraId="0A62876F" w14:textId="77777777" w:rsidR="000E7EDB" w:rsidRPr="00F86613" w:rsidRDefault="000E7EDB" w:rsidP="00AD2011">
      <w:pPr>
        <w:spacing w:after="0"/>
        <w:rPr>
          <w:rFonts w:hAnsi="Symbol"/>
        </w:rPr>
      </w:pPr>
    </w:p>
    <w:p w14:paraId="771C2C32" w14:textId="77777777" w:rsidR="00CB28AE" w:rsidRPr="00F86613" w:rsidRDefault="00CB28AE" w:rsidP="00CB28AE">
      <w:pPr>
        <w:spacing w:after="0"/>
      </w:pPr>
      <w:r w:rsidRPr="00F86613">
        <w:rPr>
          <w:rFonts w:eastAsia="Times New Roman" w:cs="Times New Roman"/>
          <w:b/>
          <w:iCs/>
          <w:u w:val="single"/>
        </w:rPr>
        <w:t>Administration of Oaths of Office</w:t>
      </w:r>
      <w:r w:rsidRPr="00F86613">
        <w:rPr>
          <w:rFonts w:eastAsia="Times New Roman" w:cs="Times New Roman"/>
          <w:bCs/>
          <w:iCs/>
        </w:rPr>
        <w:t xml:space="preserve"> – </w:t>
      </w:r>
      <w:r w:rsidRPr="00F86613">
        <w:t xml:space="preserve">Gregg Morelock presented the Oaths of Office for the members of the Redevelopment Commission for the upcoming fiscal year.   </w:t>
      </w:r>
    </w:p>
    <w:p w14:paraId="51600432" w14:textId="79C591C3" w:rsidR="00CB28AE" w:rsidRPr="00F86613" w:rsidRDefault="00CB28AE" w:rsidP="00CB28AE">
      <w:pPr>
        <w:spacing w:after="0"/>
      </w:pPr>
      <w:r w:rsidRPr="00F86613">
        <w:t xml:space="preserve">Beginning in 20256, the members serving on the Commission include: Ron Pritzke, Greg Carwein, Stephen Burt, George Plisinski and Rick Roberts.  </w:t>
      </w:r>
    </w:p>
    <w:p w14:paraId="0ED85FB2" w14:textId="7D64E781" w:rsidR="00CB28AE" w:rsidRPr="00F86613" w:rsidRDefault="00CB28AE" w:rsidP="00CB28AE">
      <w:pPr>
        <w:spacing w:after="0"/>
      </w:pPr>
      <w:r w:rsidRPr="00F86613">
        <w:t>A new member will be appointed by the school board following the resignation of Clark Smith who has been elected to the Hancock County Council and had to step down from the school board.</w:t>
      </w:r>
    </w:p>
    <w:p w14:paraId="6EAEDC2D" w14:textId="11124D2B" w:rsidR="000E7EDB" w:rsidRPr="00F86613" w:rsidRDefault="000E7EDB" w:rsidP="00AD2011">
      <w:pPr>
        <w:spacing w:after="0"/>
        <w:ind w:left="720"/>
        <w:rPr>
          <w:rFonts w:eastAsia="Times New Roman" w:cs="Times New Roman"/>
          <w:bCs/>
          <w:iCs/>
        </w:rPr>
      </w:pPr>
    </w:p>
    <w:p w14:paraId="75B8CF12" w14:textId="77777777" w:rsidR="00CB28AE" w:rsidRPr="00F86613" w:rsidRDefault="00CB28AE" w:rsidP="00CB28AE">
      <w:pPr>
        <w:spacing w:after="0"/>
        <w:rPr>
          <w:rFonts w:cstheme="minorHAnsi"/>
          <w:b/>
          <w:u w:val="single"/>
        </w:rPr>
      </w:pPr>
      <w:r w:rsidRPr="00F86613">
        <w:rPr>
          <w:rFonts w:cstheme="minorHAnsi"/>
          <w:b/>
          <w:u w:val="single"/>
        </w:rPr>
        <w:t>Election of Officers</w:t>
      </w:r>
    </w:p>
    <w:p w14:paraId="4DECE3F1" w14:textId="1D9BD59B" w:rsidR="00CB28AE" w:rsidRPr="00F86613" w:rsidRDefault="00CB28AE" w:rsidP="00CB28AE">
      <w:pPr>
        <w:spacing w:after="0"/>
        <w:rPr>
          <w:rFonts w:cstheme="minorHAnsi"/>
        </w:rPr>
      </w:pPr>
      <w:r w:rsidRPr="00F86613">
        <w:rPr>
          <w:rFonts w:cstheme="minorHAnsi"/>
        </w:rPr>
        <w:t xml:space="preserve">An election of the Officers for 2026 was held with the following nominations:  </w:t>
      </w:r>
    </w:p>
    <w:p w14:paraId="00B15D16" w14:textId="2312496F" w:rsidR="00CB28AE" w:rsidRPr="00F86613" w:rsidRDefault="00CB28AE" w:rsidP="00CB28AE">
      <w:pPr>
        <w:spacing w:after="0"/>
        <w:rPr>
          <w:rFonts w:cstheme="minorHAnsi"/>
        </w:rPr>
      </w:pPr>
      <w:r w:rsidRPr="00F86613">
        <w:rPr>
          <w:rFonts w:cstheme="minorHAnsi"/>
        </w:rPr>
        <w:t xml:space="preserve">Rick Roberts moved to re-elect the 2025 slate of officers, duly seconded by Stephen Burt.  </w:t>
      </w:r>
    </w:p>
    <w:p w14:paraId="5F0C4D12" w14:textId="77777777" w:rsidR="00C36871" w:rsidRDefault="00CB28AE" w:rsidP="00CB28AE">
      <w:pPr>
        <w:spacing w:after="0"/>
        <w:rPr>
          <w:rFonts w:cstheme="minorHAnsi"/>
        </w:rPr>
      </w:pPr>
      <w:r w:rsidRPr="00F86613">
        <w:rPr>
          <w:rFonts w:cstheme="minorHAnsi"/>
        </w:rPr>
        <w:t xml:space="preserve">The slate of officers who will continue serving are:  </w:t>
      </w:r>
      <w:r w:rsidR="00C36871">
        <w:rPr>
          <w:rFonts w:cstheme="minorHAnsi"/>
        </w:rPr>
        <w:t xml:space="preserve">      </w:t>
      </w:r>
    </w:p>
    <w:p w14:paraId="68F915AA" w14:textId="77777777" w:rsidR="00C36871" w:rsidRDefault="00CB28AE" w:rsidP="00CB28AE">
      <w:pPr>
        <w:spacing w:after="0"/>
        <w:rPr>
          <w:rFonts w:cstheme="minorHAnsi"/>
        </w:rPr>
      </w:pPr>
      <w:r w:rsidRPr="00F86613">
        <w:rPr>
          <w:rFonts w:cstheme="minorHAnsi"/>
        </w:rPr>
        <w:t xml:space="preserve">Ron Pritzke - President, Greg Carwein – Vice President, and Secretary – Lori Elmore.  </w:t>
      </w:r>
    </w:p>
    <w:p w14:paraId="13F17EE1" w14:textId="75F59243" w:rsidR="00CB28AE" w:rsidRPr="00F86613" w:rsidRDefault="00CB28AE" w:rsidP="00CB28AE">
      <w:pPr>
        <w:spacing w:after="0"/>
      </w:pPr>
      <w:r w:rsidRPr="00F86613">
        <w:rPr>
          <w:rFonts w:cstheme="minorHAnsi"/>
          <w:bCs/>
        </w:rPr>
        <w:t xml:space="preserve">Motion carried.  </w:t>
      </w:r>
      <w:r w:rsidRPr="00F86613">
        <w:rPr>
          <w:rFonts w:cstheme="minorHAnsi"/>
          <w:bCs/>
          <w:i/>
        </w:rPr>
        <w:t>Viva voce.</w:t>
      </w:r>
    </w:p>
    <w:p w14:paraId="3B7F0EF8" w14:textId="77777777" w:rsidR="00CB28AE" w:rsidRPr="00F86613" w:rsidRDefault="00CB28AE" w:rsidP="00CB28AE">
      <w:pPr>
        <w:spacing w:after="0"/>
        <w:rPr>
          <w:rFonts w:cstheme="minorHAnsi"/>
          <w:b/>
          <w:u w:val="single"/>
        </w:rPr>
      </w:pPr>
    </w:p>
    <w:p w14:paraId="266B411D" w14:textId="77777777" w:rsidR="00C36871" w:rsidRDefault="00C36871" w:rsidP="00CB28AE">
      <w:pPr>
        <w:spacing w:after="0"/>
        <w:rPr>
          <w:rFonts w:cstheme="minorHAnsi"/>
          <w:b/>
          <w:u w:val="single"/>
        </w:rPr>
      </w:pPr>
    </w:p>
    <w:p w14:paraId="53D7401E" w14:textId="77777777" w:rsidR="00C36871" w:rsidRDefault="00C36871" w:rsidP="00CB28AE">
      <w:pPr>
        <w:spacing w:after="0"/>
        <w:rPr>
          <w:rFonts w:cstheme="minorHAnsi"/>
          <w:b/>
          <w:u w:val="single"/>
        </w:rPr>
      </w:pPr>
    </w:p>
    <w:p w14:paraId="27EF1E68" w14:textId="7BADC122" w:rsidR="00CB28AE" w:rsidRPr="00F86613" w:rsidRDefault="00CB28AE" w:rsidP="00CB28AE">
      <w:pPr>
        <w:spacing w:after="0"/>
        <w:rPr>
          <w:rFonts w:cstheme="minorHAnsi"/>
          <w:b/>
          <w:u w:val="single"/>
        </w:rPr>
      </w:pPr>
      <w:r w:rsidRPr="00F86613">
        <w:rPr>
          <w:rFonts w:cstheme="minorHAnsi"/>
          <w:b/>
          <w:u w:val="single"/>
        </w:rPr>
        <w:lastRenderedPageBreak/>
        <w:t>Confirmation of the Financial Consultants for the Fiscal Year of 2026</w:t>
      </w:r>
    </w:p>
    <w:p w14:paraId="1B6E3B8C" w14:textId="0D8A4AE3" w:rsidR="00CB28AE" w:rsidRPr="00F86613" w:rsidRDefault="00CB28AE" w:rsidP="00CB28AE">
      <w:pPr>
        <w:spacing w:after="0"/>
        <w:rPr>
          <w:rFonts w:cstheme="minorHAnsi"/>
        </w:rPr>
      </w:pPr>
      <w:r w:rsidRPr="00F86613">
        <w:rPr>
          <w:rFonts w:cstheme="minorHAnsi"/>
          <w:bCs/>
        </w:rPr>
        <w:t xml:space="preserve">Greg Carwein moved to appoint OW Krohn the Financial Consultant for the Fiscal Year of 2026, duly seconded by George Plisinski.  </w:t>
      </w:r>
      <w:r w:rsidRPr="00F86613">
        <w:rPr>
          <w:rFonts w:cstheme="minorHAnsi"/>
        </w:rPr>
        <w:t xml:space="preserve">Motion carried.  </w:t>
      </w:r>
      <w:r w:rsidRPr="00F86613">
        <w:rPr>
          <w:rFonts w:cstheme="minorHAnsi"/>
          <w:i/>
        </w:rPr>
        <w:t>Viva voce</w:t>
      </w:r>
      <w:r w:rsidRPr="00F86613">
        <w:rPr>
          <w:rFonts w:cstheme="minorHAnsi"/>
        </w:rPr>
        <w:t>.</w:t>
      </w:r>
    </w:p>
    <w:p w14:paraId="6EEF3370" w14:textId="77777777" w:rsidR="00CB28AE" w:rsidRPr="00F86613" w:rsidRDefault="00CB28AE" w:rsidP="00CB28AE">
      <w:pPr>
        <w:spacing w:after="0"/>
        <w:rPr>
          <w:rFonts w:cstheme="minorHAnsi"/>
          <w:b/>
        </w:rPr>
      </w:pPr>
    </w:p>
    <w:p w14:paraId="699537C3" w14:textId="708CD808" w:rsidR="00CB28AE" w:rsidRPr="00F86613" w:rsidRDefault="00CB28AE" w:rsidP="00CB28AE">
      <w:pPr>
        <w:spacing w:after="0"/>
        <w:rPr>
          <w:rFonts w:cstheme="minorHAnsi"/>
          <w:b/>
          <w:u w:val="single"/>
        </w:rPr>
      </w:pPr>
      <w:r w:rsidRPr="00F86613">
        <w:rPr>
          <w:rFonts w:cstheme="minorHAnsi"/>
          <w:b/>
          <w:u w:val="single"/>
        </w:rPr>
        <w:t>Confirmation of the Legal Counsel for the Fiscal Year of 2026</w:t>
      </w:r>
    </w:p>
    <w:p w14:paraId="1C891938" w14:textId="5F419F39" w:rsidR="00CB28AE" w:rsidRPr="00F86613" w:rsidRDefault="00CB28AE" w:rsidP="00CB28AE">
      <w:pPr>
        <w:spacing w:after="0"/>
        <w:rPr>
          <w:rFonts w:cstheme="minorHAnsi"/>
        </w:rPr>
      </w:pPr>
      <w:r w:rsidRPr="00F86613">
        <w:rPr>
          <w:rFonts w:cstheme="minorHAnsi"/>
          <w:bCs/>
        </w:rPr>
        <w:t>Stephen Burt moved to appoint Brand &amp; Morelock the Legal Counsel for the Fiscal Year of 2026, duly seconded by Greg Carwein.  Motion carried</w:t>
      </w:r>
      <w:r w:rsidRPr="00F86613">
        <w:rPr>
          <w:rFonts w:cstheme="minorHAnsi"/>
        </w:rPr>
        <w:t xml:space="preserve">.  </w:t>
      </w:r>
      <w:r w:rsidRPr="00F86613">
        <w:rPr>
          <w:rFonts w:cstheme="minorHAnsi"/>
          <w:i/>
        </w:rPr>
        <w:t>Viva voce</w:t>
      </w:r>
      <w:r w:rsidRPr="00F86613">
        <w:rPr>
          <w:rFonts w:cstheme="minorHAnsi"/>
        </w:rPr>
        <w:t>.</w:t>
      </w:r>
    </w:p>
    <w:p w14:paraId="64F275E3" w14:textId="77777777" w:rsidR="000E7EDB" w:rsidRPr="00F86613" w:rsidRDefault="000E7EDB" w:rsidP="00AD2011">
      <w:pPr>
        <w:spacing w:after="0"/>
        <w:rPr>
          <w:b/>
        </w:rPr>
      </w:pPr>
    </w:p>
    <w:p w14:paraId="44A16C31" w14:textId="77777777" w:rsidR="00FF095B" w:rsidRPr="00F86613" w:rsidRDefault="003C7AAF" w:rsidP="00AD2011">
      <w:pPr>
        <w:spacing w:after="0"/>
        <w:rPr>
          <w:b/>
        </w:rPr>
      </w:pPr>
      <w:r w:rsidRPr="00F86613">
        <w:rPr>
          <w:b/>
        </w:rPr>
        <w:t>MISCELLANEOUS BUSINESS:</w:t>
      </w:r>
    </w:p>
    <w:p w14:paraId="2CC83397" w14:textId="2D049B7F" w:rsidR="004D647C" w:rsidRPr="00F86613" w:rsidRDefault="004D647C" w:rsidP="004D647C">
      <w:pPr>
        <w:spacing w:after="0"/>
        <w:rPr>
          <w:rFonts w:cstheme="minorHAnsi"/>
          <w:bCs/>
        </w:rPr>
      </w:pPr>
      <w:r w:rsidRPr="00F86613">
        <w:rPr>
          <w:bCs/>
        </w:rPr>
        <w:t>Greg Carwein moved to approve the invoice from Barnes &amp; Thornburg in the amount of $795.00 for services provided for the period ending November 30</w:t>
      </w:r>
      <w:r w:rsidRPr="00F86613">
        <w:rPr>
          <w:bCs/>
          <w:vertAlign w:val="superscript"/>
        </w:rPr>
        <w:t>th</w:t>
      </w:r>
      <w:r w:rsidRPr="00F86613">
        <w:rPr>
          <w:bCs/>
        </w:rPr>
        <w:t>, 2025, duly seconded by Rick Roberts.</w:t>
      </w:r>
      <w:r w:rsidRPr="00F86613">
        <w:rPr>
          <w:rFonts w:cstheme="minorHAnsi"/>
          <w:bCs/>
        </w:rPr>
        <w:t xml:space="preserve"> Motion carried.  </w:t>
      </w:r>
      <w:r w:rsidRPr="00F86613">
        <w:rPr>
          <w:rFonts w:cstheme="minorHAnsi"/>
          <w:bCs/>
          <w:i/>
        </w:rPr>
        <w:t>Viva voce</w:t>
      </w:r>
      <w:r w:rsidRPr="00F86613">
        <w:rPr>
          <w:rFonts w:cstheme="minorHAnsi"/>
          <w:bCs/>
        </w:rPr>
        <w:t>.</w:t>
      </w:r>
    </w:p>
    <w:p w14:paraId="03704EE6" w14:textId="77777777" w:rsidR="004D647C" w:rsidRPr="00F86613" w:rsidRDefault="004D647C" w:rsidP="004D647C">
      <w:pPr>
        <w:spacing w:after="0"/>
        <w:rPr>
          <w:rFonts w:cstheme="minorHAnsi"/>
          <w:bCs/>
        </w:rPr>
      </w:pPr>
    </w:p>
    <w:p w14:paraId="253746B1" w14:textId="24CE2284" w:rsidR="004D647C" w:rsidRPr="00F86613" w:rsidRDefault="004D647C" w:rsidP="004D647C">
      <w:pPr>
        <w:spacing w:after="0"/>
        <w:rPr>
          <w:rFonts w:cstheme="minorHAnsi"/>
        </w:rPr>
      </w:pPr>
      <w:r w:rsidRPr="00F86613">
        <w:rPr>
          <w:rFonts w:cstheme="minorHAnsi"/>
          <w:bCs/>
        </w:rPr>
        <w:t>Stephen Burt moved to approve the Amended Purchase Agreement for the LabCorb Early Development Laboratories, Inc and to be extended by an additional 120 days to May 5</w:t>
      </w:r>
      <w:r w:rsidRPr="00F86613">
        <w:rPr>
          <w:rFonts w:cstheme="minorHAnsi"/>
          <w:bCs/>
          <w:vertAlign w:val="superscript"/>
        </w:rPr>
        <w:t>th</w:t>
      </w:r>
      <w:r w:rsidRPr="00F86613">
        <w:rPr>
          <w:rFonts w:cstheme="minorHAnsi"/>
          <w:bCs/>
        </w:rPr>
        <w:t xml:space="preserve">, 2026, duly seconded by Greg Carwein.  </w:t>
      </w:r>
      <w:r w:rsidRPr="00F86613">
        <w:rPr>
          <w:rFonts w:cstheme="minorHAnsi"/>
        </w:rPr>
        <w:t xml:space="preserve">Motion carried.  </w:t>
      </w:r>
      <w:r w:rsidRPr="00F86613">
        <w:rPr>
          <w:rFonts w:cstheme="minorHAnsi"/>
          <w:i/>
        </w:rPr>
        <w:t>Viva voce</w:t>
      </w:r>
      <w:r w:rsidRPr="00F86613">
        <w:rPr>
          <w:rFonts w:cstheme="minorHAnsi"/>
        </w:rPr>
        <w:t>.</w:t>
      </w:r>
    </w:p>
    <w:p w14:paraId="3F51BE44" w14:textId="77777777" w:rsidR="004D647C" w:rsidRPr="00F86613" w:rsidRDefault="004D647C" w:rsidP="004D647C">
      <w:pPr>
        <w:spacing w:after="0"/>
        <w:rPr>
          <w:rFonts w:cstheme="minorHAnsi"/>
        </w:rPr>
      </w:pPr>
    </w:p>
    <w:p w14:paraId="2F5C8296" w14:textId="0D8D5B6C" w:rsidR="004D647C" w:rsidRPr="00F86613" w:rsidRDefault="004D647C" w:rsidP="004D647C">
      <w:pPr>
        <w:spacing w:after="0"/>
        <w:rPr>
          <w:rFonts w:cstheme="minorHAnsi"/>
        </w:rPr>
      </w:pPr>
      <w:r w:rsidRPr="00F86613">
        <w:rPr>
          <w:rFonts w:cstheme="minorHAnsi"/>
        </w:rPr>
        <w:t>Attorney Morelock confirmed Public Hearings will take place at the next meeting for the Lilly Legacy and Hancock Village TIF area establishments.</w:t>
      </w:r>
    </w:p>
    <w:p w14:paraId="10BDD604" w14:textId="77777777" w:rsidR="000E7EDB" w:rsidRPr="00F86613" w:rsidRDefault="000E7EDB" w:rsidP="004D647C">
      <w:pPr>
        <w:spacing w:after="0"/>
      </w:pPr>
    </w:p>
    <w:p w14:paraId="5A1A00F5" w14:textId="124E226F" w:rsidR="004D647C" w:rsidRPr="00F86613" w:rsidRDefault="00597BEB" w:rsidP="00EA650E">
      <w:pPr>
        <w:spacing w:after="0"/>
        <w:rPr>
          <w:b/>
          <w:bCs/>
        </w:rPr>
      </w:pPr>
      <w:r w:rsidRPr="00F86613">
        <w:rPr>
          <w:b/>
          <w:bCs/>
        </w:rPr>
        <w:t>DATE AND TIME OF NEXT SCHEDULED MEETING</w:t>
      </w:r>
      <w:r w:rsidR="004D647C" w:rsidRPr="00F86613">
        <w:rPr>
          <w:b/>
          <w:bCs/>
        </w:rPr>
        <w:t>S</w:t>
      </w:r>
      <w:r w:rsidRPr="00F86613">
        <w:rPr>
          <w:b/>
          <w:bCs/>
        </w:rPr>
        <w:t xml:space="preserve">:  </w:t>
      </w:r>
      <w:r w:rsidRPr="00F86613">
        <w:rPr>
          <w:b/>
          <w:bCs/>
        </w:rPr>
        <w:tab/>
      </w:r>
      <w:r w:rsidR="004D647C" w:rsidRPr="00F86613">
        <w:rPr>
          <w:b/>
          <w:bCs/>
        </w:rPr>
        <w:t xml:space="preserve">    January 26</w:t>
      </w:r>
      <w:r w:rsidR="004D647C" w:rsidRPr="00F86613">
        <w:rPr>
          <w:b/>
          <w:bCs/>
          <w:vertAlign w:val="superscript"/>
        </w:rPr>
        <w:t>th</w:t>
      </w:r>
      <w:r w:rsidR="004D647C" w:rsidRPr="00F86613">
        <w:rPr>
          <w:b/>
          <w:bCs/>
        </w:rPr>
        <w:t>, 2026, at 4:00 p.m.</w:t>
      </w:r>
    </w:p>
    <w:p w14:paraId="051C4FB1" w14:textId="4E1D272A" w:rsidR="00A81C58" w:rsidRPr="00F86613" w:rsidRDefault="004D647C" w:rsidP="00EA650E">
      <w:pPr>
        <w:spacing w:after="0"/>
        <w:rPr>
          <w:b/>
          <w:bCs/>
        </w:rPr>
      </w:pPr>
      <w:r w:rsidRPr="00F86613">
        <w:rPr>
          <w:b/>
          <w:bCs/>
        </w:rPr>
        <w:tab/>
      </w:r>
      <w:r w:rsidRPr="00F86613">
        <w:rPr>
          <w:b/>
          <w:bCs/>
        </w:rPr>
        <w:tab/>
      </w:r>
      <w:r w:rsidRPr="00F86613">
        <w:rPr>
          <w:b/>
          <w:bCs/>
        </w:rPr>
        <w:tab/>
      </w:r>
      <w:r w:rsidRPr="00F86613">
        <w:rPr>
          <w:b/>
          <w:bCs/>
        </w:rPr>
        <w:tab/>
      </w:r>
      <w:r w:rsidRPr="00F86613">
        <w:rPr>
          <w:b/>
          <w:bCs/>
        </w:rPr>
        <w:tab/>
      </w:r>
      <w:r w:rsidRPr="00F86613">
        <w:rPr>
          <w:b/>
          <w:bCs/>
        </w:rPr>
        <w:tab/>
      </w:r>
      <w:r w:rsidRPr="00F86613">
        <w:rPr>
          <w:b/>
          <w:bCs/>
        </w:rPr>
        <w:tab/>
        <w:t xml:space="preserve">    April 6</w:t>
      </w:r>
      <w:r w:rsidRPr="00F86613">
        <w:rPr>
          <w:b/>
          <w:bCs/>
          <w:vertAlign w:val="superscript"/>
        </w:rPr>
        <w:t>th</w:t>
      </w:r>
      <w:r w:rsidRPr="00F86613">
        <w:rPr>
          <w:b/>
          <w:bCs/>
        </w:rPr>
        <w:t>, 2026, at 4:00 p.m.</w:t>
      </w:r>
      <w:r w:rsidR="00597BEB" w:rsidRPr="00F86613">
        <w:rPr>
          <w:b/>
          <w:bCs/>
        </w:rPr>
        <w:tab/>
      </w:r>
      <w:r w:rsidR="00597BEB" w:rsidRPr="00F86613">
        <w:rPr>
          <w:b/>
          <w:bCs/>
        </w:rPr>
        <w:tab/>
      </w:r>
    </w:p>
    <w:p w14:paraId="7EE49C23" w14:textId="77777777" w:rsidR="008A30A6" w:rsidRPr="00F86613" w:rsidRDefault="008A30A6" w:rsidP="00EA650E">
      <w:pPr>
        <w:spacing w:after="0"/>
      </w:pPr>
    </w:p>
    <w:p w14:paraId="07F77C1E" w14:textId="77777777" w:rsidR="008A30A6" w:rsidRPr="00F86613" w:rsidRDefault="008A30A6" w:rsidP="008A30A6">
      <w:pPr>
        <w:spacing w:after="0"/>
      </w:pPr>
      <w:r w:rsidRPr="00F86613">
        <w:t xml:space="preserve">President Ron Pritzke confirmed Clark Smith has resigned from his position as a member of the </w:t>
      </w:r>
      <w:proofErr w:type="spellStart"/>
      <w:r w:rsidRPr="00F86613">
        <w:t>RDCas</w:t>
      </w:r>
      <w:proofErr w:type="spellEnd"/>
      <w:r w:rsidRPr="00F86613">
        <w:t xml:space="preserve"> the appointee from the school board and Dr. Olin was working to appoint his replacement.  </w:t>
      </w:r>
    </w:p>
    <w:p w14:paraId="7AC22D9C" w14:textId="77777777" w:rsidR="008A30A6" w:rsidRPr="00F86613" w:rsidRDefault="008A30A6" w:rsidP="008A30A6">
      <w:pPr>
        <w:spacing w:after="0"/>
      </w:pPr>
      <w:r w:rsidRPr="00F86613">
        <w:t xml:space="preserve">Rick Roberts moved to approve the resignation of Clark Smith, duly seconded by Greg Carwein.  </w:t>
      </w:r>
    </w:p>
    <w:p w14:paraId="1CF7C8F4" w14:textId="3C6145DE" w:rsidR="008A30A6" w:rsidRPr="00F86613" w:rsidRDefault="008A30A6" w:rsidP="008A30A6">
      <w:pPr>
        <w:spacing w:after="0"/>
        <w:rPr>
          <w:rFonts w:cstheme="minorHAnsi"/>
        </w:rPr>
      </w:pPr>
      <w:r w:rsidRPr="00F86613">
        <w:rPr>
          <w:rFonts w:cstheme="minorHAnsi"/>
        </w:rPr>
        <w:t xml:space="preserve">Motion carried.  </w:t>
      </w:r>
      <w:r w:rsidRPr="00F86613">
        <w:rPr>
          <w:rFonts w:cstheme="minorHAnsi"/>
          <w:i/>
        </w:rPr>
        <w:t>Viva voce</w:t>
      </w:r>
      <w:r w:rsidRPr="00F86613">
        <w:rPr>
          <w:rFonts w:cstheme="minorHAnsi"/>
        </w:rPr>
        <w:t>.</w:t>
      </w:r>
    </w:p>
    <w:p w14:paraId="2464EBDD" w14:textId="065CC352" w:rsidR="000E7EDB" w:rsidRPr="00F86613" w:rsidRDefault="00A81C58" w:rsidP="00EA650E">
      <w:pPr>
        <w:spacing w:after="0"/>
      </w:pPr>
      <w:r w:rsidRPr="00F86613">
        <w:tab/>
      </w:r>
    </w:p>
    <w:p w14:paraId="5ED3C2B5" w14:textId="77777777" w:rsidR="008A30A6" w:rsidRPr="00F86613" w:rsidRDefault="003C7AAF" w:rsidP="008A30A6">
      <w:pPr>
        <w:spacing w:after="0"/>
        <w:rPr>
          <w:b/>
        </w:rPr>
      </w:pPr>
      <w:r w:rsidRPr="00F86613">
        <w:rPr>
          <w:b/>
        </w:rPr>
        <w:t>ADJOURNMENT:</w:t>
      </w:r>
      <w:r w:rsidR="004D647C" w:rsidRPr="00F86613">
        <w:rPr>
          <w:b/>
        </w:rPr>
        <w:tab/>
      </w:r>
    </w:p>
    <w:p w14:paraId="7664CEE1" w14:textId="7B394332" w:rsidR="008A30A6" w:rsidRDefault="008A30A6" w:rsidP="008A30A6">
      <w:pPr>
        <w:spacing w:after="0"/>
        <w:rPr>
          <w:rFonts w:cstheme="minorHAnsi"/>
          <w:bCs/>
        </w:rPr>
      </w:pPr>
      <w:r w:rsidRPr="00F86613">
        <w:rPr>
          <w:bCs/>
        </w:rPr>
        <w:t xml:space="preserve">Greg Carwein moved to adjourn the meeting, duly seconded by George Plisinski.  </w:t>
      </w:r>
      <w:r w:rsidRPr="00F86613">
        <w:rPr>
          <w:rFonts w:cstheme="minorHAnsi"/>
          <w:bCs/>
        </w:rPr>
        <w:t xml:space="preserve">Motion carried.  </w:t>
      </w:r>
      <w:r w:rsidRPr="00F86613">
        <w:rPr>
          <w:rFonts w:cstheme="minorHAnsi"/>
          <w:bCs/>
          <w:i/>
        </w:rPr>
        <w:t>Viva voce</w:t>
      </w:r>
      <w:r w:rsidRPr="00F86613">
        <w:rPr>
          <w:rFonts w:cstheme="minorHAnsi"/>
          <w:bCs/>
        </w:rPr>
        <w:t>.</w:t>
      </w:r>
    </w:p>
    <w:p w14:paraId="4BD89C29" w14:textId="77777777" w:rsidR="00CF00D0" w:rsidRDefault="00CF00D0" w:rsidP="008A30A6">
      <w:pPr>
        <w:spacing w:after="0"/>
        <w:rPr>
          <w:rFonts w:cstheme="minorHAnsi"/>
          <w:bCs/>
        </w:rPr>
      </w:pPr>
    </w:p>
    <w:p w14:paraId="1D8EF0A7" w14:textId="77777777" w:rsidR="00CF00D0" w:rsidRDefault="00CF00D0" w:rsidP="008A30A6">
      <w:pPr>
        <w:spacing w:after="0"/>
        <w:rPr>
          <w:rFonts w:cstheme="minorHAnsi"/>
          <w:bCs/>
        </w:rPr>
      </w:pPr>
    </w:p>
    <w:p w14:paraId="62AA071D" w14:textId="326FBB3C" w:rsidR="00CF00D0" w:rsidRDefault="00CF00D0" w:rsidP="008A30A6">
      <w:pPr>
        <w:spacing w:after="0"/>
        <w:rPr>
          <w:rFonts w:cstheme="minorHAnsi"/>
          <w:bCs/>
        </w:rPr>
      </w:pPr>
      <w:r>
        <w:rPr>
          <w:rFonts w:cstheme="minorHAnsi"/>
          <w:bCs/>
        </w:rPr>
        <w:t xml:space="preserve">_________________________________           </w:t>
      </w:r>
      <w:r>
        <w:rPr>
          <w:rFonts w:cstheme="minorHAnsi"/>
          <w:bCs/>
        </w:rPr>
        <w:tab/>
      </w:r>
      <w:r>
        <w:rPr>
          <w:rFonts w:cstheme="minorHAnsi"/>
          <w:bCs/>
        </w:rPr>
        <w:tab/>
      </w:r>
      <w:r>
        <w:rPr>
          <w:rFonts w:cstheme="minorHAnsi"/>
          <w:bCs/>
        </w:rPr>
        <w:tab/>
        <w:t xml:space="preserve"> ______________________________</w:t>
      </w:r>
    </w:p>
    <w:p w14:paraId="382B5E1F" w14:textId="27D18149" w:rsidR="00CF00D0" w:rsidRDefault="00CF00D0" w:rsidP="008A30A6">
      <w:pPr>
        <w:spacing w:after="0"/>
        <w:rPr>
          <w:rFonts w:cstheme="minorHAnsi"/>
          <w:bCs/>
        </w:rPr>
      </w:pPr>
      <w:r>
        <w:rPr>
          <w:rFonts w:cstheme="minorHAnsi"/>
          <w:bCs/>
        </w:rPr>
        <w:t xml:space="preserve">Ron Pritzke, President </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Lori Elmore, Secretary</w:t>
      </w:r>
    </w:p>
    <w:p w14:paraId="4EB9522E" w14:textId="14617E5C" w:rsidR="003C7AAF" w:rsidRPr="00B02D14" w:rsidRDefault="003C7AAF" w:rsidP="00EA650E">
      <w:pPr>
        <w:spacing w:after="0"/>
        <w:rPr>
          <w:b/>
          <w:color w:val="FF0000"/>
        </w:rPr>
      </w:pPr>
    </w:p>
    <w:p w14:paraId="369280D5" w14:textId="77777777" w:rsidR="00156D05" w:rsidRPr="00B02D14" w:rsidRDefault="00156D05" w:rsidP="00EA650E">
      <w:pPr>
        <w:spacing w:after="0"/>
        <w:rPr>
          <w:b/>
          <w:color w:val="FF0000"/>
        </w:rPr>
      </w:pPr>
    </w:p>
    <w:p w14:paraId="3C5E3DFC" w14:textId="77777777" w:rsidR="00597BEB" w:rsidRPr="00F86613" w:rsidRDefault="00597BEB" w:rsidP="00597BEB">
      <w:pPr>
        <w:pBdr>
          <w:top w:val="single" w:sz="4" w:space="1" w:color="auto"/>
          <w:left w:val="single" w:sz="4" w:space="4" w:color="auto"/>
          <w:bottom w:val="single" w:sz="4" w:space="1" w:color="auto"/>
          <w:right w:val="single" w:sz="4" w:space="4" w:color="auto"/>
        </w:pBdr>
        <w:spacing w:after="0"/>
        <w:jc w:val="center"/>
        <w:rPr>
          <w:b/>
          <w:sz w:val="20"/>
          <w:szCs w:val="20"/>
          <w:u w:val="single"/>
        </w:rPr>
      </w:pPr>
      <w:r w:rsidRPr="00F86613">
        <w:rPr>
          <w:b/>
          <w:sz w:val="20"/>
          <w:szCs w:val="20"/>
          <w:u w:val="single"/>
        </w:rPr>
        <w:t>Redevelopment Commission Members</w:t>
      </w:r>
    </w:p>
    <w:p w14:paraId="067CC7BD" w14:textId="47BC7029" w:rsidR="00597BEB" w:rsidRPr="00F86613" w:rsidRDefault="00597BEB" w:rsidP="00597BEB">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 xml:space="preserve">Ron Pritzke           Appointed by the Mayor </w:t>
      </w:r>
      <w:r w:rsidRPr="00F86613">
        <w:rPr>
          <w:b/>
          <w:sz w:val="20"/>
          <w:szCs w:val="20"/>
        </w:rPr>
        <w:tab/>
      </w:r>
      <w:r w:rsidRPr="00F86613">
        <w:rPr>
          <w:b/>
          <w:sz w:val="20"/>
          <w:szCs w:val="20"/>
        </w:rPr>
        <w:tab/>
        <w:t>1 year term – beginning on 1/1/202</w:t>
      </w:r>
      <w:r w:rsidR="00B02D14" w:rsidRPr="00F86613">
        <w:rPr>
          <w:b/>
          <w:sz w:val="20"/>
          <w:szCs w:val="20"/>
        </w:rPr>
        <w:t>6</w:t>
      </w:r>
      <w:r w:rsidRPr="00F86613">
        <w:rPr>
          <w:b/>
          <w:sz w:val="20"/>
          <w:szCs w:val="20"/>
        </w:rPr>
        <w:t xml:space="preserve"> until 12/31/202</w:t>
      </w:r>
      <w:r w:rsidR="00B02D14" w:rsidRPr="00F86613">
        <w:rPr>
          <w:b/>
          <w:sz w:val="20"/>
          <w:szCs w:val="20"/>
        </w:rPr>
        <w:t>6</w:t>
      </w:r>
    </w:p>
    <w:p w14:paraId="7C07534E" w14:textId="48E113DF" w:rsidR="00597BEB" w:rsidRPr="00F86613" w:rsidRDefault="00597BEB" w:rsidP="00597BEB">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Stephen Burt</w:t>
      </w:r>
      <w:r w:rsidRPr="00F86613">
        <w:rPr>
          <w:b/>
          <w:sz w:val="20"/>
          <w:szCs w:val="20"/>
        </w:rPr>
        <w:tab/>
        <w:t xml:space="preserve">Appointed by the Council </w:t>
      </w:r>
      <w:r w:rsidRPr="00F86613">
        <w:rPr>
          <w:b/>
          <w:sz w:val="20"/>
          <w:szCs w:val="20"/>
        </w:rPr>
        <w:tab/>
      </w:r>
      <w:r w:rsidRPr="00F86613">
        <w:rPr>
          <w:b/>
          <w:sz w:val="20"/>
          <w:szCs w:val="20"/>
        </w:rPr>
        <w:tab/>
        <w:t>1 year term – beginning on 1/1/202</w:t>
      </w:r>
      <w:r w:rsidR="00B02D14" w:rsidRPr="00F86613">
        <w:rPr>
          <w:b/>
          <w:sz w:val="20"/>
          <w:szCs w:val="20"/>
        </w:rPr>
        <w:t>6</w:t>
      </w:r>
      <w:r w:rsidRPr="00F86613">
        <w:rPr>
          <w:b/>
          <w:sz w:val="20"/>
          <w:szCs w:val="20"/>
        </w:rPr>
        <w:t xml:space="preserve"> until 12/31/202</w:t>
      </w:r>
      <w:r w:rsidR="00B02D14" w:rsidRPr="00F86613">
        <w:rPr>
          <w:b/>
          <w:sz w:val="20"/>
          <w:szCs w:val="20"/>
        </w:rPr>
        <w:t>6</w:t>
      </w:r>
    </w:p>
    <w:p w14:paraId="4013D9A3" w14:textId="118BE909" w:rsidR="00597BEB" w:rsidRPr="00F86613" w:rsidRDefault="00597BEB" w:rsidP="00597BEB">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Greg Carwein</w:t>
      </w:r>
      <w:r w:rsidRPr="00F86613">
        <w:rPr>
          <w:b/>
          <w:sz w:val="20"/>
          <w:szCs w:val="20"/>
        </w:rPr>
        <w:tab/>
        <w:t>Appointed by the Mayor</w:t>
      </w:r>
      <w:r w:rsidRPr="00F86613">
        <w:rPr>
          <w:b/>
          <w:sz w:val="20"/>
          <w:szCs w:val="20"/>
        </w:rPr>
        <w:tab/>
      </w:r>
      <w:r w:rsidRPr="00F86613">
        <w:rPr>
          <w:b/>
          <w:sz w:val="20"/>
          <w:szCs w:val="20"/>
        </w:rPr>
        <w:tab/>
        <w:t>1 year term – beginning on 1/1/202</w:t>
      </w:r>
      <w:r w:rsidR="00B02D14" w:rsidRPr="00F86613">
        <w:rPr>
          <w:b/>
          <w:sz w:val="20"/>
          <w:szCs w:val="20"/>
        </w:rPr>
        <w:t>6</w:t>
      </w:r>
      <w:r w:rsidRPr="00F86613">
        <w:rPr>
          <w:b/>
          <w:sz w:val="20"/>
          <w:szCs w:val="20"/>
        </w:rPr>
        <w:t xml:space="preserve"> until 12/31/202</w:t>
      </w:r>
      <w:r w:rsidR="00B02D14" w:rsidRPr="00F86613">
        <w:rPr>
          <w:b/>
          <w:sz w:val="20"/>
          <w:szCs w:val="20"/>
        </w:rPr>
        <w:t>6</w:t>
      </w:r>
    </w:p>
    <w:p w14:paraId="54911742" w14:textId="2118AD42" w:rsidR="00597BEB" w:rsidRPr="00F86613" w:rsidRDefault="00597BEB" w:rsidP="00597BEB">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George Plisinski</w:t>
      </w:r>
      <w:r w:rsidRPr="00F86613">
        <w:rPr>
          <w:b/>
          <w:sz w:val="20"/>
          <w:szCs w:val="20"/>
        </w:rPr>
        <w:tab/>
        <w:t>Appointed by the Council</w:t>
      </w:r>
      <w:r w:rsidRPr="00F86613">
        <w:rPr>
          <w:b/>
          <w:sz w:val="20"/>
          <w:szCs w:val="20"/>
        </w:rPr>
        <w:tab/>
      </w:r>
      <w:r w:rsidRPr="00F86613">
        <w:rPr>
          <w:b/>
          <w:sz w:val="20"/>
          <w:szCs w:val="20"/>
        </w:rPr>
        <w:tab/>
        <w:t>1 year term – beginning on 1/1/202</w:t>
      </w:r>
      <w:r w:rsidR="00B02D14" w:rsidRPr="00F86613">
        <w:rPr>
          <w:b/>
          <w:sz w:val="20"/>
          <w:szCs w:val="20"/>
        </w:rPr>
        <w:t>6</w:t>
      </w:r>
      <w:r w:rsidRPr="00F86613">
        <w:rPr>
          <w:b/>
          <w:sz w:val="20"/>
          <w:szCs w:val="20"/>
        </w:rPr>
        <w:t xml:space="preserve"> until 12/31/202</w:t>
      </w:r>
      <w:r w:rsidR="00B02D14" w:rsidRPr="00F86613">
        <w:rPr>
          <w:b/>
          <w:sz w:val="20"/>
          <w:szCs w:val="20"/>
        </w:rPr>
        <w:t>6</w:t>
      </w:r>
    </w:p>
    <w:p w14:paraId="5D361F08" w14:textId="7CCD4FCD" w:rsidR="00597BEB" w:rsidRPr="00F86613" w:rsidRDefault="00597BEB" w:rsidP="00597BEB">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Rick Roberts</w:t>
      </w:r>
      <w:r w:rsidRPr="00F86613">
        <w:rPr>
          <w:b/>
          <w:sz w:val="20"/>
          <w:szCs w:val="20"/>
        </w:rPr>
        <w:tab/>
        <w:t>Appointed by the Mayor</w:t>
      </w:r>
      <w:r w:rsidRPr="00F86613">
        <w:rPr>
          <w:b/>
          <w:sz w:val="20"/>
          <w:szCs w:val="20"/>
        </w:rPr>
        <w:tab/>
      </w:r>
      <w:r w:rsidRPr="00F86613">
        <w:rPr>
          <w:b/>
          <w:sz w:val="20"/>
          <w:szCs w:val="20"/>
        </w:rPr>
        <w:tab/>
        <w:t>1 year term – beginning on 1/1/20</w:t>
      </w:r>
      <w:r w:rsidR="00B02D14" w:rsidRPr="00F86613">
        <w:rPr>
          <w:b/>
          <w:sz w:val="20"/>
          <w:szCs w:val="20"/>
        </w:rPr>
        <w:t>26</w:t>
      </w:r>
      <w:r w:rsidRPr="00F86613">
        <w:rPr>
          <w:b/>
          <w:sz w:val="20"/>
          <w:szCs w:val="20"/>
        </w:rPr>
        <w:t xml:space="preserve"> until 12/31/202</w:t>
      </w:r>
      <w:r w:rsidR="00B02D14" w:rsidRPr="00F86613">
        <w:rPr>
          <w:b/>
          <w:sz w:val="20"/>
          <w:szCs w:val="20"/>
        </w:rPr>
        <w:t>6</w:t>
      </w:r>
    </w:p>
    <w:p w14:paraId="76E5FA92" w14:textId="03C3A807" w:rsidR="00317225" w:rsidRPr="00C36871" w:rsidRDefault="00B02D14" w:rsidP="00C36871">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 xml:space="preserve">Vacant  </w:t>
      </w:r>
      <w:r w:rsidRPr="00F86613">
        <w:rPr>
          <w:b/>
          <w:sz w:val="20"/>
          <w:szCs w:val="20"/>
        </w:rPr>
        <w:tab/>
      </w:r>
      <w:r w:rsidR="00597BEB" w:rsidRPr="00F86613">
        <w:rPr>
          <w:b/>
          <w:sz w:val="20"/>
          <w:szCs w:val="20"/>
        </w:rPr>
        <w:tab/>
        <w:t>Appointed by the School Board</w:t>
      </w:r>
      <w:r w:rsidR="00597BEB" w:rsidRPr="00F86613">
        <w:rPr>
          <w:b/>
          <w:sz w:val="20"/>
          <w:szCs w:val="20"/>
        </w:rPr>
        <w:tab/>
        <w:t>1 year term – beginning on 1/1/202</w:t>
      </w:r>
      <w:r w:rsidRPr="00F86613">
        <w:rPr>
          <w:b/>
          <w:sz w:val="20"/>
          <w:szCs w:val="20"/>
        </w:rPr>
        <w:t>6</w:t>
      </w:r>
      <w:r w:rsidR="00597BEB" w:rsidRPr="00F86613">
        <w:rPr>
          <w:b/>
          <w:sz w:val="20"/>
          <w:szCs w:val="20"/>
        </w:rPr>
        <w:t xml:space="preserve"> until 12/31/202</w:t>
      </w:r>
      <w:r w:rsidRPr="00F86613">
        <w:rPr>
          <w:b/>
          <w:sz w:val="20"/>
          <w:szCs w:val="20"/>
        </w:rPr>
        <w:t>6</w:t>
      </w:r>
    </w:p>
    <w:sectPr w:rsidR="00317225" w:rsidRPr="00C36871" w:rsidSect="00C744F4">
      <w:foot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DE86" w14:textId="77777777" w:rsidR="004C3990" w:rsidRDefault="004C3990" w:rsidP="004C3990">
      <w:pPr>
        <w:spacing w:after="0" w:line="240" w:lineRule="auto"/>
      </w:pPr>
      <w:r>
        <w:separator/>
      </w:r>
    </w:p>
  </w:endnote>
  <w:endnote w:type="continuationSeparator" w:id="0">
    <w:p w14:paraId="3EB9B29A" w14:textId="77777777" w:rsidR="004C3990" w:rsidRDefault="004C3990" w:rsidP="004C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3CD0" w14:textId="612CC23B" w:rsidR="004C3990" w:rsidRDefault="004C3990" w:rsidP="004C3990">
    <w:pPr>
      <w:pStyle w:val="Footer"/>
      <w:jc w:val="center"/>
      <w:rPr>
        <w:b/>
        <w:bCs/>
      </w:rPr>
    </w:pPr>
    <w:r w:rsidRPr="004C3990">
      <w:rPr>
        <w:b/>
        <w:bCs/>
      </w:rPr>
      <w:t xml:space="preserve">RDC Meeting Minutes – January </w:t>
    </w:r>
    <w:r w:rsidR="00B02D14">
      <w:rPr>
        <w:b/>
        <w:bCs/>
      </w:rPr>
      <w:t>5th</w:t>
    </w:r>
    <w:r w:rsidRPr="004C3990">
      <w:rPr>
        <w:b/>
        <w:bCs/>
      </w:rPr>
      <w:t>, 2026</w:t>
    </w:r>
  </w:p>
  <w:p w14:paraId="1BC6D17B" w14:textId="4E26F906" w:rsidR="004C3990" w:rsidRDefault="004C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6040" w14:textId="77777777" w:rsidR="004C3990" w:rsidRDefault="004C3990" w:rsidP="004C3990">
      <w:pPr>
        <w:spacing w:after="0" w:line="240" w:lineRule="auto"/>
      </w:pPr>
      <w:r>
        <w:separator/>
      </w:r>
    </w:p>
  </w:footnote>
  <w:footnote w:type="continuationSeparator" w:id="0">
    <w:p w14:paraId="431630B8" w14:textId="77777777" w:rsidR="004C3990" w:rsidRDefault="004C3990" w:rsidP="004C3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15"/>
    <w:rsid w:val="0000654F"/>
    <w:rsid w:val="00020C89"/>
    <w:rsid w:val="00020FCF"/>
    <w:rsid w:val="000423D6"/>
    <w:rsid w:val="00044E5B"/>
    <w:rsid w:val="00075963"/>
    <w:rsid w:val="00084313"/>
    <w:rsid w:val="000C5C8D"/>
    <w:rsid w:val="000D582D"/>
    <w:rsid w:val="000E7EDB"/>
    <w:rsid w:val="00156D05"/>
    <w:rsid w:val="00162788"/>
    <w:rsid w:val="0017434B"/>
    <w:rsid w:val="001C15EF"/>
    <w:rsid w:val="001E3B7A"/>
    <w:rsid w:val="00234434"/>
    <w:rsid w:val="00237AA3"/>
    <w:rsid w:val="00241BE1"/>
    <w:rsid w:val="00261E3E"/>
    <w:rsid w:val="002831BA"/>
    <w:rsid w:val="00284D55"/>
    <w:rsid w:val="00297240"/>
    <w:rsid w:val="002C037E"/>
    <w:rsid w:val="002E66FD"/>
    <w:rsid w:val="002F2749"/>
    <w:rsid w:val="00317225"/>
    <w:rsid w:val="00363C15"/>
    <w:rsid w:val="00377FED"/>
    <w:rsid w:val="003C7AAF"/>
    <w:rsid w:val="003D0765"/>
    <w:rsid w:val="003F2ADA"/>
    <w:rsid w:val="00406BA0"/>
    <w:rsid w:val="00441BD4"/>
    <w:rsid w:val="00471DD8"/>
    <w:rsid w:val="004C3990"/>
    <w:rsid w:val="004D647C"/>
    <w:rsid w:val="004E4763"/>
    <w:rsid w:val="00534655"/>
    <w:rsid w:val="0057795E"/>
    <w:rsid w:val="00597BEB"/>
    <w:rsid w:val="00607833"/>
    <w:rsid w:val="00607F9B"/>
    <w:rsid w:val="00620974"/>
    <w:rsid w:val="00633AD0"/>
    <w:rsid w:val="00634CFC"/>
    <w:rsid w:val="00661421"/>
    <w:rsid w:val="00711CEE"/>
    <w:rsid w:val="007159A0"/>
    <w:rsid w:val="00726F3A"/>
    <w:rsid w:val="007406AB"/>
    <w:rsid w:val="00743CCF"/>
    <w:rsid w:val="00746F53"/>
    <w:rsid w:val="007B5658"/>
    <w:rsid w:val="007C680C"/>
    <w:rsid w:val="0080413F"/>
    <w:rsid w:val="00821E93"/>
    <w:rsid w:val="00834260"/>
    <w:rsid w:val="008554D4"/>
    <w:rsid w:val="008666FD"/>
    <w:rsid w:val="00873D3D"/>
    <w:rsid w:val="00880071"/>
    <w:rsid w:val="00880289"/>
    <w:rsid w:val="008916F1"/>
    <w:rsid w:val="008A30A6"/>
    <w:rsid w:val="008D17AA"/>
    <w:rsid w:val="008D75FB"/>
    <w:rsid w:val="00902D15"/>
    <w:rsid w:val="00997EFB"/>
    <w:rsid w:val="009B44D2"/>
    <w:rsid w:val="009C339B"/>
    <w:rsid w:val="009C785D"/>
    <w:rsid w:val="00A039DE"/>
    <w:rsid w:val="00A03F28"/>
    <w:rsid w:val="00A20955"/>
    <w:rsid w:val="00A567E7"/>
    <w:rsid w:val="00A81C58"/>
    <w:rsid w:val="00A97D51"/>
    <w:rsid w:val="00AA0804"/>
    <w:rsid w:val="00AC5085"/>
    <w:rsid w:val="00AD2011"/>
    <w:rsid w:val="00AE1339"/>
    <w:rsid w:val="00B02D14"/>
    <w:rsid w:val="00B445FE"/>
    <w:rsid w:val="00B60520"/>
    <w:rsid w:val="00BC7475"/>
    <w:rsid w:val="00BD7FEA"/>
    <w:rsid w:val="00C11870"/>
    <w:rsid w:val="00C302BF"/>
    <w:rsid w:val="00C3481C"/>
    <w:rsid w:val="00C36871"/>
    <w:rsid w:val="00C5695F"/>
    <w:rsid w:val="00C744F4"/>
    <w:rsid w:val="00C95AEA"/>
    <w:rsid w:val="00CB28AE"/>
    <w:rsid w:val="00CB319A"/>
    <w:rsid w:val="00CF00D0"/>
    <w:rsid w:val="00DB22A3"/>
    <w:rsid w:val="00E059A5"/>
    <w:rsid w:val="00E4117C"/>
    <w:rsid w:val="00E41BB7"/>
    <w:rsid w:val="00E45CD8"/>
    <w:rsid w:val="00E53491"/>
    <w:rsid w:val="00E56C0A"/>
    <w:rsid w:val="00E63AA8"/>
    <w:rsid w:val="00EA650E"/>
    <w:rsid w:val="00ED5F7D"/>
    <w:rsid w:val="00F51C73"/>
    <w:rsid w:val="00F84317"/>
    <w:rsid w:val="00F86613"/>
    <w:rsid w:val="00F9727A"/>
    <w:rsid w:val="00FB6EF7"/>
    <w:rsid w:val="00FD4F56"/>
    <w:rsid w:val="00FD6C11"/>
    <w:rsid w:val="00FF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DDCF"/>
  <w15:docId w15:val="{250155FE-613D-4E55-9B2B-1A3B2846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3D6"/>
    <w:rPr>
      <w:rFonts w:ascii="Segoe UI" w:hAnsi="Segoe UI" w:cs="Segoe UI"/>
      <w:sz w:val="18"/>
      <w:szCs w:val="18"/>
    </w:rPr>
  </w:style>
  <w:style w:type="paragraph" w:styleId="BodyText">
    <w:name w:val="Body Text"/>
    <w:basedOn w:val="Normal"/>
    <w:link w:val="BodyTextChar"/>
    <w:unhideWhenUsed/>
    <w:rsid w:val="00377FED"/>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77FE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990"/>
  </w:style>
  <w:style w:type="paragraph" w:styleId="Footer">
    <w:name w:val="footer"/>
    <w:basedOn w:val="Normal"/>
    <w:link w:val="FooterChar"/>
    <w:uiPriority w:val="99"/>
    <w:unhideWhenUsed/>
    <w:rsid w:val="004C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5292">
      <w:bodyDiv w:val="1"/>
      <w:marLeft w:val="0"/>
      <w:marRight w:val="0"/>
      <w:marTop w:val="0"/>
      <w:marBottom w:val="0"/>
      <w:divBdr>
        <w:top w:val="none" w:sz="0" w:space="0" w:color="auto"/>
        <w:left w:val="none" w:sz="0" w:space="0" w:color="auto"/>
        <w:bottom w:val="none" w:sz="0" w:space="0" w:color="auto"/>
        <w:right w:val="none" w:sz="0" w:space="0" w:color="auto"/>
      </w:divBdr>
    </w:div>
    <w:div w:id="15110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lelmore</dc:creator>
  <cp:lastModifiedBy>Lori Elmore</cp:lastModifiedBy>
  <cp:revision>6</cp:revision>
  <cp:lastPrinted>2025-01-06T19:50:00Z</cp:lastPrinted>
  <dcterms:created xsi:type="dcterms:W3CDTF">2026-01-23T19:23:00Z</dcterms:created>
  <dcterms:modified xsi:type="dcterms:W3CDTF">2026-02-04T18:03:00Z</dcterms:modified>
</cp:coreProperties>
</file>